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35" w:rsidRDefault="00062735" w:rsidP="00062735">
      <w:pPr>
        <w:pStyle w:val="Nagwek1"/>
        <w:jc w:val="center"/>
        <w:rPr>
          <w:rFonts w:asciiTheme="minorHAnsi" w:hAnsiTheme="minorHAnsi"/>
          <w:bCs w:val="0"/>
          <w:color w:val="F79646"/>
          <w:sz w:val="20"/>
          <w:szCs w:val="20"/>
        </w:rPr>
      </w:pPr>
      <w:r w:rsidRPr="005D2234">
        <w:rPr>
          <w:rFonts w:asciiTheme="minorHAnsi" w:hAnsiTheme="minorHAnsi"/>
          <w:color w:val="F79646"/>
          <w:sz w:val="20"/>
          <w:szCs w:val="20"/>
        </w:rPr>
        <w:t>Załącznik</w:t>
      </w:r>
      <w:r w:rsidRPr="005D2234">
        <w:rPr>
          <w:rFonts w:asciiTheme="minorHAnsi" w:hAnsiTheme="minorHAnsi"/>
          <w:bCs w:val="0"/>
          <w:color w:val="F79646"/>
          <w:sz w:val="20"/>
          <w:szCs w:val="20"/>
        </w:rPr>
        <w:t xml:space="preserve"> nr 3</w:t>
      </w:r>
    </w:p>
    <w:p w:rsidR="00062735" w:rsidRPr="00062735" w:rsidRDefault="00062735" w:rsidP="00062735"/>
    <w:p w:rsidR="00062735" w:rsidRPr="005D2234" w:rsidRDefault="00062735" w:rsidP="00062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234">
        <w:rPr>
          <w:rFonts w:ascii="Times New Roman" w:hAnsi="Times New Roman" w:cs="Times New Roman"/>
          <w:sz w:val="24"/>
          <w:szCs w:val="24"/>
        </w:rPr>
        <w:t>XXVII Konferencja Studenckich Kół Naukowych</w:t>
      </w:r>
    </w:p>
    <w:p w:rsidR="00062735" w:rsidRPr="005D2234" w:rsidRDefault="00062735" w:rsidP="00062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234">
        <w:rPr>
          <w:rFonts w:ascii="Times New Roman" w:hAnsi="Times New Roman" w:cs="Times New Roman"/>
          <w:sz w:val="24"/>
          <w:szCs w:val="24"/>
        </w:rPr>
        <w:t>„Człowiek i jego środowisko”</w:t>
      </w:r>
    </w:p>
    <w:p w:rsidR="00062735" w:rsidRPr="005D2234" w:rsidRDefault="00062735" w:rsidP="00062735">
      <w:pPr>
        <w:pBdr>
          <w:top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2735" w:rsidRPr="005D2234" w:rsidRDefault="00062735" w:rsidP="00062735">
      <w:pPr>
        <w:pStyle w:val="NormalnyWeb"/>
        <w:spacing w:before="0" w:after="0" w:line="360" w:lineRule="auto"/>
        <w:rPr>
          <w:b/>
        </w:rPr>
      </w:pPr>
      <w:r w:rsidRPr="005D2234">
        <w:rPr>
          <w:b/>
        </w:rPr>
        <w:t>Imię i Nazwisko ……………………………………………</w:t>
      </w:r>
      <w:r>
        <w:rPr>
          <w:b/>
        </w:rPr>
        <w:t>…………………………………………………..</w:t>
      </w:r>
    </w:p>
    <w:p w:rsidR="00062735" w:rsidRDefault="00062735" w:rsidP="00062735">
      <w:pPr>
        <w:pStyle w:val="NormalnyWeb"/>
        <w:spacing w:before="0" w:after="0" w:line="360" w:lineRule="auto"/>
        <w:jc w:val="both"/>
        <w:rPr>
          <w:color w:val="00B050"/>
          <w:vertAlign w:val="superscript"/>
        </w:rPr>
      </w:pPr>
      <w:r w:rsidRPr="005D2234">
        <w:t xml:space="preserve">Student/studentka ……roku…….., studia ….stopnia </w:t>
      </w:r>
    </w:p>
    <w:p w:rsidR="00062735" w:rsidRPr="00062735" w:rsidRDefault="00062735" w:rsidP="00062735">
      <w:pPr>
        <w:pStyle w:val="NormalnyWeb"/>
        <w:spacing w:before="0" w:after="0" w:line="360" w:lineRule="auto"/>
        <w:jc w:val="both"/>
        <w:rPr>
          <w:color w:val="00B050"/>
          <w:vertAlign w:val="superscript"/>
        </w:rPr>
      </w:pPr>
      <w:r w:rsidRPr="005D2234">
        <w:t>Studenckie Koło Naukowe …………………………………</w:t>
      </w:r>
      <w:r>
        <w:t>…………………………………………………</w:t>
      </w:r>
      <w:r>
        <w:t>……………...</w:t>
      </w:r>
      <w:r w:rsidRPr="005D2234">
        <w:t xml:space="preserve">Nazwa Uczelni: </w:t>
      </w:r>
      <w:r>
        <w:t>………………………………………………………………………………………………...</w:t>
      </w:r>
      <w:r>
        <w:t>....</w:t>
      </w:r>
      <w:r w:rsidRPr="005D2234">
        <w:rPr>
          <w:b/>
          <w:bCs/>
        </w:rPr>
        <w:t>Opiekun naukowy referatu: ………………………………………………………………………</w:t>
      </w:r>
      <w:r>
        <w:rPr>
          <w:b/>
          <w:bCs/>
        </w:rPr>
        <w:t>…………</w:t>
      </w:r>
      <w:r>
        <w:rPr>
          <w:b/>
          <w:bCs/>
        </w:rPr>
        <w:t>………………...</w:t>
      </w:r>
    </w:p>
    <w:p w:rsidR="00062735" w:rsidRDefault="00062735" w:rsidP="00062735">
      <w:pPr>
        <w:pStyle w:val="NormalnyWeb"/>
        <w:spacing w:before="0" w:after="0"/>
        <w:jc w:val="both"/>
      </w:pPr>
    </w:p>
    <w:p w:rsidR="00062735" w:rsidRDefault="00062735" w:rsidP="00062735">
      <w:pPr>
        <w:pStyle w:val="NormalnyWeb"/>
        <w:spacing w:before="0" w:after="0" w:line="276" w:lineRule="auto"/>
        <w:jc w:val="center"/>
        <w:rPr>
          <w:b/>
        </w:rPr>
      </w:pPr>
      <w:r w:rsidRPr="002A7422">
        <w:rPr>
          <w:b/>
        </w:rPr>
        <w:t>Tytuł</w:t>
      </w:r>
      <w:r>
        <w:rPr>
          <w:b/>
        </w:rPr>
        <w:t xml:space="preserve"> (w języku polskim)</w:t>
      </w:r>
    </w:p>
    <w:p w:rsidR="00062735" w:rsidRPr="002A7422" w:rsidRDefault="00062735" w:rsidP="00062735">
      <w:pPr>
        <w:pStyle w:val="NormalnyWeb"/>
        <w:spacing w:before="0" w:after="0" w:line="276" w:lineRule="auto"/>
        <w:jc w:val="center"/>
        <w:rPr>
          <w:b/>
        </w:rPr>
      </w:pPr>
      <w:r w:rsidRPr="002A7422">
        <w:rPr>
          <w:b/>
        </w:rPr>
        <w:t>Tytuł</w:t>
      </w:r>
      <w:r>
        <w:rPr>
          <w:b/>
        </w:rPr>
        <w:t xml:space="preserve"> (w języku angielskim)</w:t>
      </w:r>
    </w:p>
    <w:p w:rsidR="00062735" w:rsidRPr="004E602F" w:rsidRDefault="00062735" w:rsidP="00062735">
      <w:pPr>
        <w:pStyle w:val="NormalnyWeb"/>
        <w:spacing w:before="0" w:after="0" w:line="276" w:lineRule="auto"/>
        <w:jc w:val="center"/>
        <w:rPr>
          <w:b/>
          <w:bCs/>
          <w:lang w:val="en-US"/>
        </w:rPr>
      </w:pPr>
      <w:proofErr w:type="spellStart"/>
      <w:r w:rsidRPr="00294D0E">
        <w:rPr>
          <w:lang w:val="en-US"/>
        </w:rPr>
        <w:t>czcionka</w:t>
      </w:r>
      <w:proofErr w:type="spellEnd"/>
      <w:r w:rsidRPr="00294D0E">
        <w:rPr>
          <w:lang w:val="en-US"/>
        </w:rPr>
        <w:t xml:space="preserve"> Times Ne</w:t>
      </w:r>
      <w:r w:rsidRPr="004E602F">
        <w:rPr>
          <w:lang w:val="en-US"/>
        </w:rPr>
        <w:t xml:space="preserve">w Roman 12 </w:t>
      </w:r>
      <w:proofErr w:type="spellStart"/>
      <w:r w:rsidRPr="004E602F">
        <w:rPr>
          <w:lang w:val="en-US"/>
        </w:rPr>
        <w:t>pkt</w:t>
      </w:r>
      <w:proofErr w:type="spellEnd"/>
      <w:r w:rsidRPr="004E602F">
        <w:rPr>
          <w:lang w:val="en-US"/>
        </w:rPr>
        <w:t xml:space="preserve">  </w:t>
      </w:r>
      <w:proofErr w:type="spellStart"/>
      <w:r w:rsidRPr="004E602F">
        <w:rPr>
          <w:lang w:val="en-US"/>
        </w:rPr>
        <w:t>pogrubiona</w:t>
      </w:r>
      <w:proofErr w:type="spellEnd"/>
    </w:p>
    <w:p w:rsidR="00062735" w:rsidRPr="004E602F" w:rsidRDefault="00062735" w:rsidP="00062735">
      <w:pPr>
        <w:pStyle w:val="NormalnyWeb"/>
        <w:spacing w:before="0" w:after="0" w:line="276" w:lineRule="auto"/>
        <w:jc w:val="both"/>
        <w:rPr>
          <w:b/>
          <w:bCs/>
          <w:sz w:val="28"/>
          <w:lang w:val="en-US"/>
        </w:rPr>
      </w:pPr>
    </w:p>
    <w:p w:rsidR="00062735" w:rsidRPr="00062735" w:rsidRDefault="00062735" w:rsidP="00062735">
      <w:pPr>
        <w:pStyle w:val="NormalnyWeb"/>
        <w:spacing w:before="0" w:after="0" w:line="276" w:lineRule="auto"/>
        <w:jc w:val="both"/>
        <w:rPr>
          <w:b/>
          <w:bCs/>
        </w:rPr>
      </w:pPr>
      <w:r>
        <w:rPr>
          <w:b/>
          <w:bCs/>
        </w:rPr>
        <w:t xml:space="preserve">Streszczenie </w:t>
      </w:r>
      <w:r>
        <w:rPr>
          <w:b/>
        </w:rPr>
        <w:t>w języku polskim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(do 10 wierszy)</w:t>
      </w:r>
    </w:p>
    <w:p w:rsidR="00062735" w:rsidRDefault="00062735" w:rsidP="00062735">
      <w:pPr>
        <w:pStyle w:val="NormalnyWeb"/>
        <w:spacing w:before="0" w:after="0" w:line="276" w:lineRule="auto"/>
        <w:jc w:val="both"/>
      </w:pPr>
      <w:r>
        <w:rPr>
          <w:b/>
          <w:bCs/>
        </w:rPr>
        <w:t xml:space="preserve">Słowa kluczowe w </w:t>
      </w:r>
      <w:r>
        <w:rPr>
          <w:b/>
        </w:rPr>
        <w:t xml:space="preserve">języku polskim </w:t>
      </w:r>
      <w:r>
        <w:rPr>
          <w:b/>
          <w:bCs/>
        </w:rPr>
        <w:t>:</w:t>
      </w:r>
      <w:r>
        <w:t xml:space="preserve">  </w:t>
      </w:r>
      <w:r>
        <w:tab/>
      </w:r>
      <w:r>
        <w:tab/>
      </w:r>
      <w:r>
        <w:tab/>
        <w:t>(do 5 wyrażeń)</w:t>
      </w:r>
    </w:p>
    <w:p w:rsidR="00062735" w:rsidRDefault="00062735" w:rsidP="00062735">
      <w:pPr>
        <w:pStyle w:val="NormalnyWeb"/>
        <w:spacing w:before="0" w:after="0" w:line="276" w:lineRule="auto"/>
        <w:jc w:val="both"/>
        <w:rPr>
          <w:b/>
          <w:bCs/>
        </w:rPr>
      </w:pPr>
    </w:p>
    <w:p w:rsidR="00062735" w:rsidRDefault="00062735" w:rsidP="00062735">
      <w:pPr>
        <w:pStyle w:val="NormalnyWeb"/>
        <w:spacing w:before="0" w:after="0" w:line="276" w:lineRule="auto"/>
      </w:pPr>
      <w:r>
        <w:rPr>
          <w:b/>
          <w:bCs/>
        </w:rPr>
        <w:tab/>
        <w:t>Tekst pracy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735" w:rsidRDefault="00062735" w:rsidP="00062735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Wymogi redakcyjne</w:t>
      </w:r>
    </w:p>
    <w:p w:rsidR="00062735" w:rsidRDefault="00062735" w:rsidP="00062735">
      <w:pPr>
        <w:pStyle w:val="NormalnyWeb"/>
        <w:spacing w:before="0" w:after="0"/>
        <w:jc w:val="both"/>
        <w:rPr>
          <w:b/>
          <w:bCs/>
          <w:sz w:val="28"/>
          <w:szCs w:val="28"/>
        </w:rPr>
      </w:pPr>
    </w:p>
    <w:p w:rsidR="00062735" w:rsidRDefault="00062735" w:rsidP="0006273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rFonts w:eastAsia="Arial Unicode MS"/>
        </w:rPr>
      </w:pPr>
      <w:r w:rsidRPr="00D76BF9">
        <w:rPr>
          <w:b/>
          <w:bCs/>
          <w:color w:val="000000"/>
        </w:rPr>
        <w:t>Długość tekstów</w:t>
      </w:r>
      <w:r w:rsidRPr="00D76BF9">
        <w:rPr>
          <w:b/>
          <w:color w:val="000000"/>
        </w:rPr>
        <w:t>:</w:t>
      </w:r>
      <w:r>
        <w:rPr>
          <w:color w:val="000000"/>
        </w:rPr>
        <w:t xml:space="preserve"> nie powinna przekraczać 12 stron znormalizowanego </w:t>
      </w:r>
      <w:proofErr w:type="spellStart"/>
      <w:r>
        <w:rPr>
          <w:color w:val="000000"/>
        </w:rPr>
        <w:t>komputeropisu</w:t>
      </w:r>
      <w:proofErr w:type="spellEnd"/>
      <w:r>
        <w:rPr>
          <w:color w:val="000000"/>
        </w:rPr>
        <w:t xml:space="preserve"> (format A4, 30 wierszy na stronie, około 60 miejsc znakowych w wierszu, margines z lewej strony – 3,5 cm, zapisanego w formacie 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docx</w:t>
      </w:r>
      <w:proofErr w:type="spellEnd"/>
      <w:r>
        <w:rPr>
          <w:color w:val="000000"/>
        </w:rPr>
        <w:t xml:space="preserve"> lub .rtf).</w:t>
      </w:r>
    </w:p>
    <w:p w:rsidR="00062735" w:rsidRDefault="00062735" w:rsidP="00062735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  <w:ind w:left="0"/>
        <w:jc w:val="both"/>
        <w:rPr>
          <w:color w:val="000000"/>
        </w:rPr>
      </w:pPr>
      <w:r>
        <w:rPr>
          <w:b/>
          <w:bCs/>
          <w:color w:val="000000"/>
        </w:rPr>
        <w:t>Czcionka:</w:t>
      </w:r>
      <w:r>
        <w:rPr>
          <w:color w:val="000000"/>
        </w:rPr>
        <w:t xml:space="preserve"> Times New Roman, 12, interlinia – 1,5, cały tekst z wyjątkiem tytułu – wyjustowany. </w:t>
      </w:r>
      <w:r>
        <w:rPr>
          <w:color w:val="000000"/>
        </w:rPr>
        <w:br/>
        <w:t xml:space="preserve">W wypadku użycia znaków specjalnych (np. fonetycznych oraz </w:t>
      </w:r>
      <w:proofErr w:type="spellStart"/>
      <w:r>
        <w:rPr>
          <w:color w:val="000000"/>
        </w:rPr>
        <w:t>fontów</w:t>
      </w:r>
      <w:proofErr w:type="spellEnd"/>
      <w:r>
        <w:rPr>
          <w:color w:val="000000"/>
        </w:rPr>
        <w:t xml:space="preserve"> niełacińskich) prosimy o ich przesłanie lub dołączenie wersji artykułu w formacie PDF.</w:t>
      </w:r>
    </w:p>
    <w:p w:rsidR="00062735" w:rsidRDefault="00062735" w:rsidP="00062735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  <w:ind w:left="0"/>
        <w:jc w:val="both"/>
        <w:rPr>
          <w:color w:val="000000"/>
        </w:rPr>
      </w:pPr>
      <w:r w:rsidRPr="008237AF">
        <w:rPr>
          <w:b/>
          <w:bCs/>
          <w:color w:val="000000"/>
        </w:rPr>
        <w:t>Tytuł artykułu</w:t>
      </w:r>
      <w:r w:rsidRPr="008237AF">
        <w:rPr>
          <w:color w:val="000000"/>
        </w:rPr>
        <w:t xml:space="preserve">: wyśrodkowany tytuł całości zapisujemy wersalikami wyrównane do lewego marginesu nienumerowane śródtytuły czcionką pogrubioną. </w:t>
      </w:r>
    </w:p>
    <w:p w:rsidR="00062735" w:rsidRPr="008237AF" w:rsidRDefault="00062735" w:rsidP="00062735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  <w:ind w:left="0"/>
        <w:rPr>
          <w:color w:val="000000"/>
        </w:rPr>
      </w:pPr>
      <w:r w:rsidRPr="008237AF">
        <w:rPr>
          <w:b/>
          <w:bCs/>
          <w:color w:val="000000"/>
        </w:rPr>
        <w:t>Streszczenie</w:t>
      </w:r>
      <w:r w:rsidRPr="008237AF">
        <w:rPr>
          <w:color w:val="000000"/>
        </w:rPr>
        <w:t xml:space="preserve">: </w:t>
      </w:r>
      <w:r>
        <w:rPr>
          <w:color w:val="000000"/>
        </w:rPr>
        <w:t>do 10 wierszy</w:t>
      </w:r>
      <w:r w:rsidRPr="008237AF">
        <w:rPr>
          <w:color w:val="000000"/>
        </w:rPr>
        <w:t xml:space="preserve"> w języku polskim</w:t>
      </w:r>
      <w:r>
        <w:rPr>
          <w:color w:val="000000"/>
        </w:rPr>
        <w:t xml:space="preserve">. Powinno zawierać wprowadzenie do artykułu, cel i metody oraz najważniejsze wnioski. </w:t>
      </w:r>
      <w:r w:rsidRPr="008237AF">
        <w:rPr>
          <w:color w:val="000000"/>
        </w:rPr>
        <w:t xml:space="preserve">W przypadku referentów z zagranicy streszczenia powinny być w języku angielskim. </w:t>
      </w:r>
    </w:p>
    <w:p w:rsidR="00062735" w:rsidRDefault="00062735" w:rsidP="00062735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  <w:ind w:left="0"/>
        <w:jc w:val="both"/>
        <w:rPr>
          <w:color w:val="000000"/>
        </w:rPr>
      </w:pPr>
      <w:r w:rsidRPr="00267FFE">
        <w:rPr>
          <w:b/>
          <w:bCs/>
          <w:color w:val="000000"/>
        </w:rPr>
        <w:t>Słowa kluczowe</w:t>
      </w:r>
      <w:r w:rsidRPr="00267FFE">
        <w:rPr>
          <w:color w:val="000000"/>
        </w:rPr>
        <w:t xml:space="preserve">: umieszczone po </w:t>
      </w:r>
      <w:r>
        <w:rPr>
          <w:color w:val="000000"/>
        </w:rPr>
        <w:t xml:space="preserve">streszczeniu, </w:t>
      </w:r>
      <w:r w:rsidRPr="00267FFE">
        <w:rPr>
          <w:color w:val="000000"/>
        </w:rPr>
        <w:t>do pięciu słów</w:t>
      </w:r>
      <w:r>
        <w:rPr>
          <w:color w:val="000000"/>
        </w:rPr>
        <w:t xml:space="preserve">, </w:t>
      </w:r>
      <w:r w:rsidRPr="00267FFE">
        <w:rPr>
          <w:color w:val="000000"/>
        </w:rPr>
        <w:t>które nie powinny p</w:t>
      </w:r>
      <w:r>
        <w:rPr>
          <w:color w:val="000000"/>
        </w:rPr>
        <w:t>owtarzać treści tytułu artykułu.</w:t>
      </w:r>
    </w:p>
    <w:p w:rsidR="00062735" w:rsidRDefault="00062735" w:rsidP="00062735">
      <w:pPr>
        <w:pStyle w:val="NormalnyWeb"/>
        <w:numPr>
          <w:ilvl w:val="0"/>
          <w:numId w:val="3"/>
        </w:numPr>
        <w:spacing w:before="0" w:beforeAutospacing="0" w:after="0" w:afterAutospacing="0" w:line="480" w:lineRule="auto"/>
        <w:ind w:left="0"/>
        <w:jc w:val="both"/>
        <w:rPr>
          <w:color w:val="000000"/>
        </w:rPr>
      </w:pPr>
      <w:r w:rsidRPr="00267FFE">
        <w:rPr>
          <w:color w:val="000000"/>
        </w:rPr>
        <w:t>Jeśli w treści artykułu pojawiają się tytuły czasopism, podajemy je w cudzysłowie.</w:t>
      </w:r>
    </w:p>
    <w:p w:rsidR="00062735" w:rsidRDefault="00062735" w:rsidP="00062735">
      <w:pPr>
        <w:pStyle w:val="NormalnyWeb"/>
        <w:numPr>
          <w:ilvl w:val="0"/>
          <w:numId w:val="3"/>
        </w:numPr>
        <w:spacing w:before="0" w:beforeAutospacing="0" w:after="0" w:afterAutospacing="0" w:line="480" w:lineRule="auto"/>
        <w:ind w:left="0"/>
        <w:jc w:val="both"/>
        <w:rPr>
          <w:color w:val="000000"/>
        </w:rPr>
      </w:pPr>
      <w:r w:rsidRPr="00267FFE">
        <w:rPr>
          <w:color w:val="000000"/>
        </w:rPr>
        <w:t xml:space="preserve">Kursywą wyodrębniamy wszystkie omawiane wyrazy, zwroty i zdania, ponadto tytuły artykułów, książek </w:t>
      </w:r>
    </w:p>
    <w:p w:rsidR="00062735" w:rsidRDefault="00062735" w:rsidP="00062735">
      <w:pPr>
        <w:pStyle w:val="NormalnyWeb"/>
        <w:spacing w:before="0" w:beforeAutospacing="0" w:after="0" w:afterAutospacing="0" w:line="480" w:lineRule="auto"/>
        <w:jc w:val="both"/>
        <w:rPr>
          <w:color w:val="000000"/>
        </w:rPr>
      </w:pPr>
      <w:r w:rsidRPr="00267FFE">
        <w:rPr>
          <w:color w:val="000000"/>
        </w:rPr>
        <w:t>i ich części (rozdziałów), a także zwroty obcojęzyczne wplecione w tekst polski.</w:t>
      </w:r>
    </w:p>
    <w:p w:rsidR="00062735" w:rsidRDefault="00062735" w:rsidP="00062735">
      <w:pPr>
        <w:pStyle w:val="NormalnyWeb"/>
        <w:numPr>
          <w:ilvl w:val="0"/>
          <w:numId w:val="3"/>
        </w:numPr>
        <w:spacing w:before="0" w:beforeAutospacing="0" w:after="0" w:afterAutospacing="0" w:line="480" w:lineRule="auto"/>
        <w:ind w:left="0"/>
        <w:jc w:val="both"/>
        <w:rPr>
          <w:color w:val="000000"/>
        </w:rPr>
      </w:pPr>
      <w:r w:rsidRPr="00267FFE">
        <w:rPr>
          <w:color w:val="000000"/>
        </w:rPr>
        <w:t xml:space="preserve">Krótsze cytaty wyróżniamy cudzysłowem, dłuższe </w:t>
      </w:r>
      <w:r>
        <w:rPr>
          <w:color w:val="000000"/>
        </w:rPr>
        <w:t xml:space="preserve">zaś – czcionką Times New Roman </w:t>
      </w:r>
      <w:r w:rsidRPr="00267FFE">
        <w:rPr>
          <w:color w:val="000000"/>
        </w:rPr>
        <w:t>11, interlinia</w:t>
      </w:r>
      <w:r>
        <w:rPr>
          <w:color w:val="000000"/>
        </w:rPr>
        <w:t xml:space="preserve"> nr 1. </w:t>
      </w:r>
      <w:r w:rsidRPr="00267FFE">
        <w:rPr>
          <w:color w:val="000000"/>
        </w:rPr>
        <w:t xml:space="preserve"> </w:t>
      </w:r>
    </w:p>
    <w:p w:rsidR="00062735" w:rsidRDefault="00062735" w:rsidP="00062735">
      <w:pPr>
        <w:pStyle w:val="NormalnyWeb"/>
        <w:numPr>
          <w:ilvl w:val="0"/>
          <w:numId w:val="3"/>
        </w:numPr>
        <w:spacing w:before="0" w:beforeAutospacing="0" w:after="0" w:afterAutospacing="0" w:line="480" w:lineRule="auto"/>
        <w:ind w:left="0"/>
        <w:jc w:val="both"/>
        <w:rPr>
          <w:color w:val="000000"/>
        </w:rPr>
      </w:pPr>
      <w:r w:rsidRPr="00267FFE">
        <w:rPr>
          <w:color w:val="000000"/>
        </w:rPr>
        <w:t>Cytaty obcojęzyczne w artykułach polskich tłumaczymy na język polski. Tłumaczenie umieszczamy w przypisie dolnym.</w:t>
      </w:r>
    </w:p>
    <w:p w:rsidR="00062735" w:rsidRDefault="00062735" w:rsidP="00062735">
      <w:pPr>
        <w:pStyle w:val="NormalnyWeb"/>
        <w:numPr>
          <w:ilvl w:val="0"/>
          <w:numId w:val="3"/>
        </w:numPr>
        <w:spacing w:before="0" w:beforeAutospacing="0" w:after="0" w:afterAutospacing="0" w:line="480" w:lineRule="auto"/>
        <w:ind w:left="0"/>
        <w:jc w:val="both"/>
        <w:rPr>
          <w:color w:val="000000"/>
        </w:rPr>
      </w:pPr>
      <w:r w:rsidRPr="00267FFE">
        <w:rPr>
          <w:color w:val="000000"/>
        </w:rPr>
        <w:t>Znaczenia wyrazów omawianych podajemy w cudzysłowach definicyjnych: ‘ ’.</w:t>
      </w:r>
    </w:p>
    <w:p w:rsidR="00062735" w:rsidRPr="00B0698A" w:rsidRDefault="00062735" w:rsidP="00062735">
      <w:pPr>
        <w:pStyle w:val="NormalnyWeb"/>
        <w:numPr>
          <w:ilvl w:val="0"/>
          <w:numId w:val="3"/>
        </w:numPr>
        <w:spacing w:before="0" w:beforeAutospacing="0" w:after="0" w:afterAutospacing="0" w:line="480" w:lineRule="auto"/>
        <w:ind w:left="0"/>
        <w:jc w:val="both"/>
        <w:rPr>
          <w:color w:val="000000"/>
        </w:rPr>
      </w:pPr>
      <w:r w:rsidRPr="00B0698A">
        <w:rPr>
          <w:color w:val="000000"/>
        </w:rPr>
        <w:t xml:space="preserve">Dodatkowo na osobnej stronie dołączone do tekstu artykułu </w:t>
      </w:r>
      <w:r>
        <w:rPr>
          <w:color w:val="000000"/>
        </w:rPr>
        <w:t xml:space="preserve">(w tym samym pliku) </w:t>
      </w:r>
      <w:r w:rsidRPr="00B0698A">
        <w:rPr>
          <w:color w:val="000000"/>
        </w:rPr>
        <w:t>streszczenie do tłumaczen</w:t>
      </w:r>
      <w:r>
        <w:rPr>
          <w:color w:val="000000"/>
        </w:rPr>
        <w:t>ia.</w:t>
      </w:r>
    </w:p>
    <w:p w:rsidR="00062735" w:rsidRPr="00D76BF9" w:rsidRDefault="00062735" w:rsidP="00062735">
      <w:pPr>
        <w:pStyle w:val="LiteraturaUE"/>
        <w:numPr>
          <w:ilvl w:val="0"/>
          <w:numId w:val="3"/>
        </w:numPr>
        <w:tabs>
          <w:tab w:val="center" w:pos="3686"/>
        </w:tabs>
        <w:spacing w:line="360" w:lineRule="auto"/>
        <w:rPr>
          <w:bCs/>
          <w:sz w:val="24"/>
          <w:szCs w:val="24"/>
        </w:rPr>
      </w:pPr>
      <w:r w:rsidRPr="00D76BF9">
        <w:rPr>
          <w:sz w:val="24"/>
          <w:szCs w:val="24"/>
        </w:rPr>
        <w:lastRenderedPageBreak/>
        <w:t>PRZYPISY</w:t>
      </w:r>
    </w:p>
    <w:p w:rsidR="00062735" w:rsidRPr="00B0698A" w:rsidRDefault="00062735" w:rsidP="00062735">
      <w:pPr>
        <w:pStyle w:val="NormalnyWeb"/>
        <w:spacing w:before="0" w:after="0" w:line="360" w:lineRule="auto"/>
        <w:jc w:val="both"/>
      </w:pPr>
      <w:r w:rsidRPr="00B0698A">
        <w:t>W tekście należy stosować przypisy u dołu odpowiednich stron. Przypisy powinny mieć ostateczną ciągłą numerację, rozpoczynającą się od 1.</w:t>
      </w:r>
    </w:p>
    <w:p w:rsidR="00062735" w:rsidRDefault="00062735" w:rsidP="00062735">
      <w:pPr>
        <w:pStyle w:val="NormalnyWeb"/>
        <w:spacing w:before="0" w:after="0" w:line="360" w:lineRule="auto"/>
        <w:jc w:val="both"/>
      </w:pPr>
      <w:r>
        <w:rPr>
          <w:b/>
          <w:bCs/>
          <w:color w:val="000000"/>
        </w:rPr>
        <w:t>Dwa typy przypisów:</w:t>
      </w:r>
    </w:p>
    <w:p w:rsidR="00062735" w:rsidRDefault="00062735" w:rsidP="00062735">
      <w:pPr>
        <w:pStyle w:val="NormalnyWeb"/>
        <w:spacing w:before="0" w:after="0" w:line="360" w:lineRule="auto"/>
        <w:jc w:val="both"/>
      </w:pPr>
      <w:r>
        <w:rPr>
          <w:b/>
          <w:bCs/>
          <w:color w:val="000000"/>
        </w:rPr>
        <w:t>a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 xml:space="preserve">bibliograficzne </w:t>
      </w:r>
      <w:r>
        <w:rPr>
          <w:color w:val="000000"/>
        </w:rPr>
        <w:t>– umieszczane w tekście w nawiasach zwykłych wg schematu: nazwisko autora, rok wydania pracy oraz numer strony, np.  (Stachowicz 2012: 37) czy (Stachowicz 2012)</w:t>
      </w:r>
    </w:p>
    <w:p w:rsidR="00062735" w:rsidRDefault="00062735" w:rsidP="00062735">
      <w:pPr>
        <w:pStyle w:val="NormalnyWeb"/>
        <w:spacing w:before="0" w:after="0" w:line="360" w:lineRule="auto"/>
        <w:jc w:val="both"/>
      </w:pPr>
      <w:r>
        <w:rPr>
          <w:b/>
          <w:bCs/>
          <w:color w:val="000000"/>
        </w:rPr>
        <w:t>b.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polemiczne czy wyjaśniające</w:t>
      </w:r>
      <w:r>
        <w:rPr>
          <w:color w:val="000000"/>
        </w:rPr>
        <w:t xml:space="preserve"> – </w:t>
      </w:r>
      <w:r>
        <w:rPr>
          <w:b/>
          <w:bCs/>
          <w:color w:val="000000"/>
        </w:rPr>
        <w:t>przypisy dolne</w:t>
      </w:r>
      <w:r>
        <w:rPr>
          <w:color w:val="000000"/>
        </w:rPr>
        <w:t>. Po tych komentarzach podajemy skrócone dane skrócone bibliograficzne, które  w wersji pełnej (rozszerzonej) znajdą się w Bibliografii,</w:t>
      </w:r>
      <w:r>
        <w:rPr>
          <w:color w:val="000000"/>
        </w:rPr>
        <w:br/>
        <w:t xml:space="preserve"> np. (zob. Stachowicz 2012 czy por. Stachowicz 2012,  czy Stachowicz 2012: 17-25) </w:t>
      </w:r>
      <w:r>
        <w:rPr>
          <w:color w:val="000000"/>
        </w:rPr>
        <w:br/>
        <w:t xml:space="preserve">– nie powtarzamy  informacji bibliograficznych. </w:t>
      </w:r>
    </w:p>
    <w:p w:rsidR="00062735" w:rsidRPr="00D76BF9" w:rsidRDefault="00062735" w:rsidP="00062735">
      <w:pPr>
        <w:pStyle w:val="Nagwek2"/>
        <w:numPr>
          <w:ilvl w:val="0"/>
          <w:numId w:val="3"/>
        </w:numPr>
        <w:ind w:left="142"/>
        <w:rPr>
          <w:rFonts w:ascii="Times New Roman" w:hAnsi="Times New Roman" w:cs="Times New Roman"/>
          <w:color w:val="auto"/>
          <w:sz w:val="24"/>
        </w:rPr>
      </w:pPr>
      <w:r w:rsidRPr="00D76BF9">
        <w:rPr>
          <w:rFonts w:ascii="Times New Roman" w:hAnsi="Times New Roman" w:cs="Times New Roman"/>
          <w:color w:val="auto"/>
          <w:sz w:val="24"/>
        </w:rPr>
        <w:t>BIBLIOGRAFIA</w:t>
      </w:r>
    </w:p>
    <w:p w:rsidR="00062735" w:rsidRDefault="00062735" w:rsidP="00062735">
      <w:pPr>
        <w:pStyle w:val="NormalnyWeb"/>
        <w:tabs>
          <w:tab w:val="center" w:pos="5233"/>
          <w:tab w:val="left" w:pos="6255"/>
        </w:tabs>
        <w:spacing w:before="0" w:after="0" w:line="360" w:lineRule="auto"/>
        <w:jc w:val="both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Monografie, np.: </w:t>
      </w:r>
    </w:p>
    <w:p w:rsidR="00062735" w:rsidRDefault="00062735" w:rsidP="00062735">
      <w:pPr>
        <w:pStyle w:val="NormalnyWeb"/>
        <w:tabs>
          <w:tab w:val="center" w:pos="5233"/>
          <w:tab w:val="left" w:pos="6255"/>
        </w:tabs>
        <w:spacing w:before="0" w:after="0" w:line="360" w:lineRule="auto"/>
        <w:jc w:val="both"/>
      </w:pPr>
      <w:r>
        <w:t xml:space="preserve">Stachowicz M., </w:t>
      </w:r>
      <w:r>
        <w:rPr>
          <w:i/>
          <w:iCs/>
        </w:rPr>
        <w:t>Innowacje w usługach komunalnych. Przykład województwa świętokrzyskiego</w:t>
      </w:r>
      <w:r>
        <w:t>, Kielce 2012.</w:t>
      </w:r>
    </w:p>
    <w:p w:rsidR="00062735" w:rsidRDefault="00062735" w:rsidP="00062735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r>
        <w:rPr>
          <w:color w:val="000000"/>
        </w:rPr>
        <w:t>  </w:t>
      </w:r>
      <w:r>
        <w:t xml:space="preserve">Dzikowski W., </w:t>
      </w:r>
      <w:proofErr w:type="spellStart"/>
      <w:r>
        <w:t>Kopertowska</w:t>
      </w:r>
      <w:proofErr w:type="spellEnd"/>
      <w:r>
        <w:t xml:space="preserve"> D., </w:t>
      </w:r>
      <w:r>
        <w:rPr>
          <w:i/>
          <w:iCs/>
        </w:rPr>
        <w:t>Toponimia Kielc. Nazwy części miasta i obiektów fizjograficznych oraz nazwy ulic i placów</w:t>
      </w:r>
      <w:r>
        <w:t xml:space="preserve">. Warszawa – Kraków 1976. </w:t>
      </w:r>
    </w:p>
    <w:p w:rsidR="00062735" w:rsidRDefault="00062735" w:rsidP="00062735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062735" w:rsidRDefault="00062735" w:rsidP="00062735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r>
        <w:rPr>
          <w:rStyle w:val="Pogrubienie"/>
          <w:color w:val="000000"/>
        </w:rPr>
        <w:t xml:space="preserve">Elektroniczna wersja książki drukowanej, np. </w:t>
      </w:r>
    </w:p>
    <w:p w:rsidR="00062735" w:rsidRPr="00276098" w:rsidRDefault="00062735" w:rsidP="00062735">
      <w:pPr>
        <w:pStyle w:val="NormalnyWeb"/>
        <w:spacing w:before="0" w:after="0" w:line="480" w:lineRule="auto"/>
        <w:jc w:val="both"/>
        <w:rPr>
          <w:color w:val="000000"/>
        </w:rPr>
      </w:pPr>
      <w:r>
        <w:rPr>
          <w:color w:val="000000"/>
        </w:rPr>
        <w:t xml:space="preserve">Skowronek, K. (2001). </w:t>
      </w:r>
      <w:r>
        <w:rPr>
          <w:rStyle w:val="Uwydatnienie"/>
          <w:rFonts w:eastAsiaTheme="majorEastAsia"/>
          <w:color w:val="000000"/>
        </w:rPr>
        <w:t>Współczesne nazwisko polskie: studium statystyczno-kognitywne</w:t>
      </w:r>
      <w:r>
        <w:rPr>
          <w:color w:val="000000"/>
        </w:rPr>
        <w:t xml:space="preserve"> [image/</w:t>
      </w:r>
      <w:proofErr w:type="spellStart"/>
      <w:r>
        <w:rPr>
          <w:color w:val="000000"/>
        </w:rPr>
        <w:t>x.djvu</w:t>
      </w:r>
      <w:proofErr w:type="spellEnd"/>
      <w:r>
        <w:rPr>
          <w:color w:val="000000"/>
        </w:rPr>
        <w:t xml:space="preserve">]. Pozyskano z </w:t>
      </w:r>
      <w:hyperlink r:id="rId6" w:history="1">
        <w:r w:rsidRPr="006C41F0">
          <w:rPr>
            <w:rStyle w:val="Hipercze"/>
          </w:rPr>
          <w:t>http://rcin.org.pl/dlibra/doccontent?id=2593&amp;from=FBC</w:t>
        </w:r>
      </w:hyperlink>
      <w:r>
        <w:rPr>
          <w:color w:val="000000"/>
        </w:rPr>
        <w:t xml:space="preserve">. </w:t>
      </w:r>
      <w:r w:rsidRPr="00551009">
        <w:rPr>
          <w:color w:val="FF0000"/>
        </w:rPr>
        <w:t xml:space="preserve">(Data dostępu: </w:t>
      </w:r>
      <w:proofErr w:type="spellStart"/>
      <w:r w:rsidRPr="00551009">
        <w:rPr>
          <w:color w:val="FF0000"/>
        </w:rPr>
        <w:t>dd.mm.rrrr</w:t>
      </w:r>
      <w:proofErr w:type="spellEnd"/>
      <w:r w:rsidRPr="00551009">
        <w:rPr>
          <w:color w:val="FF0000"/>
        </w:rPr>
        <w:t>)</w:t>
      </w:r>
    </w:p>
    <w:p w:rsidR="00062735" w:rsidRDefault="00062735" w:rsidP="00062735">
      <w:pPr>
        <w:pStyle w:val="NormalnyWeb"/>
        <w:spacing w:before="0" w:after="0" w:line="480" w:lineRule="auto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Rozdział w monografii, np. </w:t>
      </w:r>
    </w:p>
    <w:p w:rsidR="00062735" w:rsidRDefault="00062735" w:rsidP="00062735">
      <w:pPr>
        <w:pStyle w:val="NormalnyWeb"/>
        <w:spacing w:before="0" w:after="0" w:line="480" w:lineRule="auto"/>
        <w:rPr>
          <w:color w:val="000000"/>
        </w:rPr>
      </w:pPr>
      <w:r>
        <w:lastRenderedPageBreak/>
        <w:t xml:space="preserve">Kurkowska H., 1991, </w:t>
      </w:r>
      <w:r>
        <w:rPr>
          <w:i/>
          <w:iCs/>
        </w:rPr>
        <w:t>Charakterystyka socjolingwistyczna polszczyzny Żeromskiego</w:t>
      </w:r>
      <w:r>
        <w:t xml:space="preserve">, [w:] tejże, </w:t>
      </w:r>
      <w:r>
        <w:rPr>
          <w:i/>
          <w:iCs/>
        </w:rPr>
        <w:t>Polszczyzna ludzi myślących</w:t>
      </w:r>
      <w:r>
        <w:t xml:space="preserve">. Wybór i opr. H. </w:t>
      </w:r>
      <w:proofErr w:type="spellStart"/>
      <w:r>
        <w:t>Jadacka</w:t>
      </w:r>
      <w:proofErr w:type="spellEnd"/>
      <w:r>
        <w:t xml:space="preserve">, A. Markowski, Warszawa 1991, s. 208-222. </w:t>
      </w:r>
    </w:p>
    <w:p w:rsidR="00062735" w:rsidRDefault="00062735" w:rsidP="00062735">
      <w:pPr>
        <w:spacing w:line="360" w:lineRule="auto"/>
        <w:jc w:val="both"/>
      </w:pPr>
      <w:r>
        <w:rPr>
          <w:color w:val="000000"/>
        </w:rPr>
        <w:t> </w:t>
      </w:r>
      <w:r>
        <w:t xml:space="preserve">Kuryłowicz B., </w:t>
      </w:r>
      <w:r>
        <w:rPr>
          <w:i/>
          <w:iCs/>
        </w:rPr>
        <w:t>O słowniczku tykocińskim Zygmunta Glogera</w:t>
      </w:r>
      <w:r>
        <w:t>, [w:] J. Kamper-</w:t>
      </w:r>
      <w:proofErr w:type="spellStart"/>
      <w:r>
        <w:t>Warejko</w:t>
      </w:r>
      <w:proofErr w:type="spellEnd"/>
      <w:r>
        <w:t xml:space="preserve">,                   I. </w:t>
      </w:r>
      <w:proofErr w:type="spellStart"/>
      <w:r>
        <w:t>Kaproń</w:t>
      </w:r>
      <w:proofErr w:type="spellEnd"/>
      <w:r>
        <w:t>-Charzyńska (red.),</w:t>
      </w:r>
      <w:r>
        <w:rPr>
          <w:i/>
          <w:iCs/>
        </w:rPr>
        <w:t xml:space="preserve"> Z zagadnień leksykologii i leksykografii języków słowiańskich</w:t>
      </w:r>
      <w:r>
        <w:t>,  Toruń 2007, s. 87-97.</w:t>
      </w:r>
    </w:p>
    <w:p w:rsidR="00062735" w:rsidRDefault="00062735" w:rsidP="00062735">
      <w:pPr>
        <w:pStyle w:val="NormalnyWeb"/>
        <w:spacing w:before="0" w:after="0" w:line="360" w:lineRule="auto"/>
        <w:jc w:val="both"/>
      </w:pPr>
    </w:p>
    <w:p w:rsidR="00062735" w:rsidRDefault="00062735" w:rsidP="00062735">
      <w:pPr>
        <w:pStyle w:val="NormalnyWeb"/>
        <w:spacing w:before="0" w:after="0" w:line="360" w:lineRule="auto"/>
        <w:jc w:val="both"/>
      </w:pPr>
      <w:r>
        <w:t xml:space="preserve">Popowska-Taborska H.,  </w:t>
      </w:r>
      <w:r>
        <w:rPr>
          <w:i/>
          <w:iCs/>
        </w:rPr>
        <w:t>Językowe wykładniki opozycji swoi – obcy w procesie tworzenia etnicznej tożsamości</w:t>
      </w:r>
      <w:r>
        <w:t xml:space="preserve">, [w:] J. Bartmiński (red.), </w:t>
      </w:r>
      <w:r>
        <w:rPr>
          <w:rStyle w:val="Uwydatnienie"/>
          <w:rFonts w:eastAsiaTheme="majorEastAsia"/>
          <w:color w:val="000000"/>
        </w:rPr>
        <w:t>Językowy obraz świata,</w:t>
      </w:r>
      <w:r>
        <w:t xml:space="preserve"> Lublin 1999, s. 61-68. </w:t>
      </w:r>
    </w:p>
    <w:p w:rsidR="00062735" w:rsidRDefault="00062735" w:rsidP="00062735">
      <w:pPr>
        <w:spacing w:line="360" w:lineRule="auto"/>
        <w:jc w:val="both"/>
        <w:rPr>
          <w:rStyle w:val="Pogrubienie"/>
          <w:color w:val="000000"/>
        </w:rPr>
      </w:pPr>
      <w:proofErr w:type="spellStart"/>
      <w:r>
        <w:t>Reichan</w:t>
      </w:r>
      <w:proofErr w:type="spellEnd"/>
      <w:r>
        <w:t xml:space="preserve"> J., Woźniak K., </w:t>
      </w:r>
      <w:r>
        <w:rPr>
          <w:i/>
          <w:iCs/>
        </w:rPr>
        <w:t>Perspektywy polskiej leksykografii gwarowej</w:t>
      </w:r>
      <w:r>
        <w:t xml:space="preserve">, [w:] J. </w:t>
      </w:r>
      <w:proofErr w:type="spellStart"/>
      <w:r>
        <w:t>Sierociuk</w:t>
      </w:r>
      <w:proofErr w:type="spellEnd"/>
      <w:r>
        <w:t xml:space="preserve"> (red.), </w:t>
      </w:r>
      <w:r>
        <w:rPr>
          <w:i/>
          <w:iCs/>
        </w:rPr>
        <w:t>Gwary dziś</w:t>
      </w:r>
      <w:r>
        <w:t xml:space="preserve"> </w:t>
      </w:r>
      <w:r>
        <w:rPr>
          <w:i/>
          <w:iCs/>
        </w:rPr>
        <w:t>1</w:t>
      </w:r>
      <w:r>
        <w:t xml:space="preserve">. </w:t>
      </w:r>
      <w:r>
        <w:rPr>
          <w:i/>
          <w:iCs/>
        </w:rPr>
        <w:t>Metodologia badań</w:t>
      </w:r>
      <w:r>
        <w:t xml:space="preserve">, Poznań 2001,  s. 33-42. </w:t>
      </w:r>
    </w:p>
    <w:p w:rsidR="00062735" w:rsidRDefault="00062735" w:rsidP="00062735">
      <w:pPr>
        <w:pStyle w:val="NormalnyWeb"/>
        <w:spacing w:before="0" w:after="0" w:line="360" w:lineRule="auto"/>
      </w:pPr>
      <w:r>
        <w:rPr>
          <w:rStyle w:val="Pogrubienie"/>
          <w:color w:val="000000"/>
        </w:rPr>
        <w:t>Praca zbiorowa lub słownik pod czyjąś redakcją, np.:</w:t>
      </w:r>
    </w:p>
    <w:p w:rsidR="00062735" w:rsidRDefault="00062735" w:rsidP="00062735">
      <w:pPr>
        <w:pStyle w:val="Tekstpodstawowy"/>
      </w:pPr>
      <w:r>
        <w:t xml:space="preserve">Grzywna J., </w:t>
      </w:r>
      <w:proofErr w:type="spellStart"/>
      <w:r>
        <w:t>Rembalski</w:t>
      </w:r>
      <w:proofErr w:type="spellEnd"/>
      <w:r>
        <w:t xml:space="preserve"> A. (red.), </w:t>
      </w:r>
      <w:r>
        <w:rPr>
          <w:i/>
          <w:iCs/>
        </w:rPr>
        <w:t>W hołdzie Aleksandrowi Patkowskiemu (w setną rocznicę urodzin)</w:t>
      </w:r>
      <w:r>
        <w:t xml:space="preserve">. Kielce 1991. </w:t>
      </w:r>
    </w:p>
    <w:p w:rsidR="00062735" w:rsidRDefault="00062735" w:rsidP="00062735">
      <w:pPr>
        <w:pStyle w:val="Tekstpodstawowy"/>
      </w:pPr>
      <w:r>
        <w:t xml:space="preserve">Dubisz S. (red.), </w:t>
      </w:r>
      <w:r>
        <w:rPr>
          <w:i/>
          <w:iCs/>
        </w:rPr>
        <w:t>Uniwersalny słownik języka polskiego</w:t>
      </w:r>
      <w:r>
        <w:t xml:space="preserve">, Warszawa 2003. </w:t>
      </w:r>
    </w:p>
    <w:p w:rsidR="00062735" w:rsidRDefault="00062735" w:rsidP="00062735">
      <w:pPr>
        <w:pStyle w:val="Tekstpodstawowy"/>
      </w:pPr>
    </w:p>
    <w:p w:rsidR="00062735" w:rsidRDefault="00062735" w:rsidP="00062735">
      <w:pPr>
        <w:pStyle w:val="NormalnyWeb"/>
        <w:spacing w:before="0" w:after="0" w:line="480" w:lineRule="auto"/>
      </w:pPr>
      <w:r>
        <w:rPr>
          <w:rStyle w:val="Pogrubienie"/>
          <w:color w:val="000000"/>
        </w:rPr>
        <w:t>Artykuł w czasopiśmie, np.:</w:t>
      </w:r>
    </w:p>
    <w:p w:rsidR="00062735" w:rsidRDefault="00062735" w:rsidP="00062735">
      <w:pPr>
        <w:pStyle w:val="NormalnyWeb"/>
        <w:spacing w:before="0" w:after="0" w:line="480" w:lineRule="auto"/>
        <w:jc w:val="both"/>
        <w:rPr>
          <w:color w:val="000000"/>
        </w:rPr>
      </w:pPr>
      <w:r>
        <w:rPr>
          <w:color w:val="000000"/>
        </w:rPr>
        <w:t xml:space="preserve">Nowakowska A., 1996, </w:t>
      </w:r>
      <w:r>
        <w:rPr>
          <w:i/>
          <w:iCs/>
          <w:color w:val="000000"/>
        </w:rPr>
        <w:t>Frazeologizmy biblijne  z nazwami roślin w słownikach języka polskiego</w:t>
      </w:r>
      <w:r>
        <w:rPr>
          <w:color w:val="000000"/>
        </w:rPr>
        <w:t>, „Poradnik Językowy”,  z. 10, s. 25-32.    </w:t>
      </w:r>
    </w:p>
    <w:p w:rsidR="00062735" w:rsidRDefault="00062735" w:rsidP="00062735">
      <w:pPr>
        <w:spacing w:line="360" w:lineRule="auto"/>
        <w:jc w:val="both"/>
        <w:rPr>
          <w:color w:val="000000"/>
        </w:rPr>
      </w:pPr>
      <w:r>
        <w:t xml:space="preserve">Nowowiejski B., 2009, </w:t>
      </w:r>
      <w:r>
        <w:rPr>
          <w:i/>
          <w:iCs/>
        </w:rPr>
        <w:t>Zapomniane słownictwo z połowy XIX wieku</w:t>
      </w:r>
      <w:r>
        <w:t>, „Białostockie Archiwum Językowe”  nr 9,  2009, s. 217-231.</w:t>
      </w:r>
      <w:r>
        <w:rPr>
          <w:color w:val="000000"/>
        </w:rPr>
        <w:t xml:space="preserve">                              </w:t>
      </w:r>
    </w:p>
    <w:p w:rsidR="00062735" w:rsidRDefault="00062735" w:rsidP="00062735">
      <w:pPr>
        <w:pStyle w:val="NormalnyWeb"/>
        <w:spacing w:before="0" w:after="0" w:line="480" w:lineRule="auto"/>
      </w:pPr>
      <w:r>
        <w:rPr>
          <w:rStyle w:val="Pogrubienie"/>
          <w:color w:val="000000"/>
        </w:rPr>
        <w:t>Artykuł z czasopisma elektronicznego, np.:</w:t>
      </w:r>
    </w:p>
    <w:p w:rsidR="00062735" w:rsidRDefault="00062735" w:rsidP="00062735">
      <w:pPr>
        <w:pStyle w:val="NormalnyWeb"/>
        <w:spacing w:before="0" w:after="0" w:line="480" w:lineRule="auto"/>
        <w:rPr>
          <w:color w:val="000000"/>
        </w:rPr>
      </w:pPr>
      <w:r>
        <w:rPr>
          <w:color w:val="000000"/>
        </w:rPr>
        <w:t xml:space="preserve">Śledziński, D. (2013, styczeń). Normalizacja tekstów w języku polskim – aspekty lingwistyczne, </w:t>
      </w:r>
      <w:r>
        <w:rPr>
          <w:rStyle w:val="Uwydatnienie"/>
          <w:rFonts w:eastAsiaTheme="majorEastAsia"/>
          <w:color w:val="000000"/>
        </w:rPr>
        <w:t>Kwartalnik Językoznawczy, 13</w:t>
      </w:r>
      <w:r>
        <w:rPr>
          <w:i/>
          <w:iCs/>
          <w:color w:val="000000"/>
        </w:rPr>
        <w:t>,</w:t>
      </w:r>
      <w:r>
        <w:rPr>
          <w:color w:val="000000"/>
        </w:rPr>
        <w:t xml:space="preserve"> s. 1-22. </w:t>
      </w:r>
    </w:p>
    <w:p w:rsidR="00062735" w:rsidRDefault="00062735" w:rsidP="00062735">
      <w:pPr>
        <w:pStyle w:val="NormalnyWeb"/>
        <w:spacing w:before="0" w:after="0" w:line="480" w:lineRule="auto"/>
      </w:pPr>
      <w:r>
        <w:rPr>
          <w:color w:val="000000"/>
        </w:rPr>
        <w:t>Pozyskano z http://www.kwartjez.amu.edu.pl/teksty/teksty2013_1_13/Sledzinski_edition.pdf.</w:t>
      </w:r>
    </w:p>
    <w:p w:rsidR="00062735" w:rsidRPr="00D76BF9" w:rsidRDefault="00062735" w:rsidP="00062735">
      <w:pPr>
        <w:pStyle w:val="NormalnyWeb"/>
        <w:spacing w:before="0" w:after="0" w:line="480" w:lineRule="auto"/>
        <w:jc w:val="both"/>
        <w:rPr>
          <w:b/>
          <w:bCs/>
        </w:rPr>
      </w:pPr>
      <w:r w:rsidRPr="00D76BF9">
        <w:rPr>
          <w:b/>
          <w:bCs/>
        </w:rPr>
        <w:lastRenderedPageBreak/>
        <w:t xml:space="preserve"> Źródła Internetowe</w:t>
      </w:r>
    </w:p>
    <w:p w:rsidR="00062735" w:rsidRPr="00D76BF9" w:rsidRDefault="00062735" w:rsidP="00062735">
      <w:pPr>
        <w:pStyle w:val="NormalnyWeb"/>
        <w:spacing w:before="0" w:after="0"/>
        <w:rPr>
          <w:b/>
          <w:bCs/>
        </w:rPr>
      </w:pPr>
      <w:r w:rsidRPr="00D76BF9">
        <w:rPr>
          <w:b/>
          <w:bCs/>
        </w:rPr>
        <w:t xml:space="preserve">Wszystkie źródła internetowa powinny posiadać datę dostępu zapisaną formacie </w:t>
      </w:r>
      <w:r w:rsidRPr="00D76BF9">
        <w:t xml:space="preserve">(Data dostępu: </w:t>
      </w:r>
      <w:proofErr w:type="spellStart"/>
      <w:r w:rsidRPr="00D76BF9">
        <w:t>dd.mm.rrrr</w:t>
      </w:r>
      <w:proofErr w:type="spellEnd"/>
      <w:r w:rsidRPr="00D76BF9">
        <w:t>)</w:t>
      </w:r>
    </w:p>
    <w:p w:rsidR="00062735" w:rsidRDefault="00062735" w:rsidP="00062735">
      <w:pPr>
        <w:pStyle w:val="NormalnyWeb"/>
        <w:spacing w:before="0" w:after="0"/>
        <w:rPr>
          <w:b/>
          <w:bCs/>
        </w:rPr>
      </w:pPr>
      <w:r>
        <w:rPr>
          <w:b/>
          <w:bCs/>
          <w:color w:val="000000"/>
        </w:rPr>
        <w:t xml:space="preserve">Inne, np. </w:t>
      </w:r>
    </w:p>
    <w:p w:rsidR="00062735" w:rsidRDefault="00062735" w:rsidP="00062735">
      <w:pPr>
        <w:spacing w:line="240" w:lineRule="auto"/>
      </w:pPr>
      <w:r>
        <w:rPr>
          <w:i/>
          <w:iCs/>
        </w:rPr>
        <w:t>Ustawa z dnia 20 grudnia 1996 r. o gospodarce komunalnej</w:t>
      </w:r>
      <w:r>
        <w:t xml:space="preserve">, Dz.U. z 1997 r. Nr 9, poz. 43                 z </w:t>
      </w:r>
      <w:proofErr w:type="spellStart"/>
      <w:r>
        <w:t>późn</w:t>
      </w:r>
      <w:proofErr w:type="spellEnd"/>
      <w:r>
        <w:t>. zm., art. 1.</w:t>
      </w:r>
    </w:p>
    <w:p w:rsidR="00062735" w:rsidRDefault="00062735" w:rsidP="00062735">
      <w:pPr>
        <w:spacing w:line="240" w:lineRule="auto"/>
      </w:pPr>
      <w:r>
        <w:t>(pierwsze opublikowanie aktu prawnego, zawsze należy uwzględnić zmiany)</w:t>
      </w:r>
    </w:p>
    <w:p w:rsidR="00062735" w:rsidRDefault="00062735" w:rsidP="00062735">
      <w:pPr>
        <w:spacing w:line="240" w:lineRule="auto"/>
        <w:rPr>
          <w:i/>
          <w:iCs/>
        </w:rPr>
      </w:pPr>
    </w:p>
    <w:p w:rsidR="00062735" w:rsidRDefault="00062735" w:rsidP="00062735">
      <w:pPr>
        <w:spacing w:line="240" w:lineRule="auto"/>
      </w:pPr>
      <w:r>
        <w:rPr>
          <w:i/>
          <w:iCs/>
        </w:rPr>
        <w:t xml:space="preserve">Ustawa z dnia 8 marca 1990 r. o samorządzie gminnym, </w:t>
      </w:r>
      <w:r>
        <w:t xml:space="preserve">tekst jednolity: Dz.U. z 2001 r. Nr 142, poz. 1591 z </w:t>
      </w:r>
      <w:proofErr w:type="spellStart"/>
      <w:r>
        <w:t>późn</w:t>
      </w:r>
      <w:proofErr w:type="spellEnd"/>
      <w:r>
        <w:t xml:space="preserve">. zm., art. 7. </w:t>
      </w:r>
    </w:p>
    <w:p w:rsidR="00062735" w:rsidRDefault="00062735" w:rsidP="00062735">
      <w:pPr>
        <w:spacing w:line="240" w:lineRule="auto"/>
      </w:pPr>
    </w:p>
    <w:p w:rsidR="00062735" w:rsidRDefault="00062735" w:rsidP="00062735">
      <w:pPr>
        <w:spacing w:line="240" w:lineRule="auto"/>
        <w:jc w:val="both"/>
      </w:pPr>
      <w:r>
        <w:t>(Korzystanie z tekstów jednolitych jest wygodne, bo są w nich zawarte wszystkie dotychczasowe nowelizacje ustaw, ale niewiele ustaw je posiada)</w:t>
      </w:r>
    </w:p>
    <w:p w:rsidR="00062735" w:rsidRDefault="00062735" w:rsidP="00062735">
      <w:pPr>
        <w:spacing w:line="240" w:lineRule="auto"/>
        <w:rPr>
          <w:i/>
          <w:iCs/>
        </w:rPr>
      </w:pPr>
    </w:p>
    <w:p w:rsidR="00062735" w:rsidRDefault="00062735" w:rsidP="00062735">
      <w:pPr>
        <w:spacing w:line="240" w:lineRule="auto"/>
      </w:pPr>
      <w:r>
        <w:rPr>
          <w:i/>
          <w:iCs/>
        </w:rPr>
        <w:t xml:space="preserve">Ochrona środowiska 2010. Informacje i opracowania statystyczne, </w:t>
      </w:r>
      <w:r>
        <w:t>GUS, Warszawa 2010.</w:t>
      </w:r>
    </w:p>
    <w:p w:rsidR="00062735" w:rsidRDefault="00062735" w:rsidP="00062735">
      <w:pPr>
        <w:spacing w:line="240" w:lineRule="auto"/>
        <w:rPr>
          <w:i/>
          <w:iCs/>
        </w:rPr>
      </w:pPr>
      <w:r>
        <w:rPr>
          <w:i/>
          <w:iCs/>
        </w:rPr>
        <w:t>(Roczniki statystyczne, nawet te znalezione w Internecie, powinny być podane z nazwy)</w:t>
      </w:r>
    </w:p>
    <w:p w:rsidR="00062735" w:rsidRDefault="00062735" w:rsidP="00062735">
      <w:pPr>
        <w:pStyle w:val="Akapitzlist1"/>
        <w:ind w:left="0"/>
        <w:rPr>
          <w:i/>
          <w:iCs/>
          <w:u w:val="single"/>
        </w:rPr>
      </w:pPr>
    </w:p>
    <w:p w:rsidR="00062735" w:rsidRDefault="00062735" w:rsidP="00062735">
      <w:pPr>
        <w:pStyle w:val="Akapitzlist1"/>
        <w:ind w:left="0"/>
        <w:rPr>
          <w:shd w:val="clear" w:color="auto" w:fill="FFFFFF"/>
        </w:rPr>
      </w:pPr>
    </w:p>
    <w:p w:rsidR="00062735" w:rsidRDefault="00062735" w:rsidP="00062735">
      <w:pPr>
        <w:pStyle w:val="Akapitzlist1"/>
        <w:ind w:left="0"/>
        <w:rPr>
          <w:shd w:val="clear" w:color="auto" w:fill="FFFFFF"/>
        </w:rPr>
      </w:pPr>
      <w:r>
        <w:rPr>
          <w:shd w:val="clear" w:color="auto" w:fill="FFFFFF"/>
        </w:rPr>
        <w:t>Oficjalna strona internetowa Towarzystwa Opieki nad Zwierzętami w Polsce, organizacji pożytku publicznego www.toz.pl/index.php?menu=interwencje (dostęp: 16.11.2010).</w:t>
      </w:r>
    </w:p>
    <w:p w:rsidR="00062735" w:rsidRDefault="00062735" w:rsidP="00062735">
      <w:pPr>
        <w:pStyle w:val="Akapitzlist1"/>
        <w:ind w:left="0"/>
        <w:rPr>
          <w:shd w:val="clear" w:color="auto" w:fill="FFFFFF"/>
        </w:rPr>
      </w:pPr>
    </w:p>
    <w:p w:rsidR="00062735" w:rsidRDefault="00062735" w:rsidP="00062735">
      <w:pPr>
        <w:pStyle w:val="Akapitzlist1"/>
        <w:ind w:left="0"/>
        <w:jc w:val="center"/>
        <w:rPr>
          <w:shd w:val="clear" w:color="auto" w:fill="FFFFFF"/>
        </w:rPr>
      </w:pPr>
      <w:r>
        <w:rPr>
          <w:shd w:val="clear" w:color="auto" w:fill="FFFFFF"/>
        </w:rPr>
        <w:t>lub</w:t>
      </w:r>
    </w:p>
    <w:p w:rsidR="00062735" w:rsidRDefault="00062735" w:rsidP="00062735">
      <w:pPr>
        <w:pStyle w:val="Akapitzlist1"/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Oficjalna strona internetowa Towarzystwa Opieki nad Zwierzętami w Polsce, organizacji pożytku publicznego www.toz.pl/index.php?menu=interwencje (dostęp:  16.11.2010) </w:t>
      </w:r>
    </w:p>
    <w:p w:rsidR="00062735" w:rsidRDefault="00062735" w:rsidP="00062735">
      <w:pPr>
        <w:pStyle w:val="Akapitzlist1"/>
        <w:ind w:left="0"/>
        <w:jc w:val="center"/>
        <w:rPr>
          <w:shd w:val="clear" w:color="auto" w:fill="FFFFFF"/>
        </w:rPr>
      </w:pPr>
      <w:r>
        <w:rPr>
          <w:shd w:val="clear" w:color="auto" w:fill="FFFFFF"/>
        </w:rPr>
        <w:t>lub</w:t>
      </w:r>
    </w:p>
    <w:p w:rsidR="00062735" w:rsidRDefault="00062735" w:rsidP="00062735">
      <w:pPr>
        <w:pStyle w:val="Akapitzlist1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B.R. Barber, </w:t>
      </w:r>
      <w:proofErr w:type="spellStart"/>
      <w:r>
        <w:rPr>
          <w:shd w:val="clear" w:color="auto" w:fill="FFFFFF"/>
        </w:rPr>
        <w:t>Which</w:t>
      </w:r>
      <w:proofErr w:type="spellEnd"/>
      <w:r>
        <w:rPr>
          <w:shd w:val="clear" w:color="auto" w:fill="FFFFFF"/>
        </w:rPr>
        <w:t xml:space="preserve"> Technology and </w:t>
      </w:r>
      <w:proofErr w:type="spellStart"/>
      <w:r>
        <w:rPr>
          <w:shd w:val="clear" w:color="auto" w:fill="FFFFFF"/>
        </w:rPr>
        <w:t>Which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Democracy</w:t>
      </w:r>
      <w:proofErr w:type="spellEnd"/>
      <w:r>
        <w:rPr>
          <w:shd w:val="clear" w:color="auto" w:fill="FFFFFF"/>
        </w:rPr>
        <w:t xml:space="preserve">?, stenogram przemówienia na    </w:t>
      </w:r>
    </w:p>
    <w:p w:rsidR="00062735" w:rsidRDefault="00062735" w:rsidP="00062735">
      <w:pPr>
        <w:pStyle w:val="Akapitzlist1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konferencji zorganizowanej przez Massachusetts </w:t>
      </w:r>
      <w:proofErr w:type="spellStart"/>
      <w:r>
        <w:rPr>
          <w:shd w:val="clear" w:color="auto" w:fill="FFFFFF"/>
        </w:rPr>
        <w:t>Institute</w:t>
      </w:r>
      <w:proofErr w:type="spellEnd"/>
      <w:r>
        <w:rPr>
          <w:shd w:val="clear" w:color="auto" w:fill="FFFFFF"/>
        </w:rPr>
        <w:t xml:space="preserve"> of Technology </w:t>
      </w:r>
      <w:proofErr w:type="spellStart"/>
      <w:r>
        <w:rPr>
          <w:shd w:val="clear" w:color="auto" w:fill="FFFFFF"/>
        </w:rPr>
        <w:t>Democracy</w:t>
      </w:r>
      <w:proofErr w:type="spellEnd"/>
      <w:r>
        <w:rPr>
          <w:shd w:val="clear" w:color="auto" w:fill="FFFFFF"/>
        </w:rPr>
        <w:t xml:space="preserve"> and   </w:t>
      </w:r>
    </w:p>
    <w:p w:rsidR="00062735" w:rsidRDefault="00062735" w:rsidP="00062735">
      <w:pPr>
        <w:pStyle w:val="Akapitzlist1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Digital Media, 8-9 maja 1998, w: </w:t>
      </w:r>
      <w:hyperlink r:id="rId7" w:history="1">
        <w:r>
          <w:rPr>
            <w:rStyle w:val="Hipercze"/>
            <w:shd w:val="clear" w:color="auto" w:fill="FFFFFF"/>
          </w:rPr>
          <w:t>http://web.mit.edu/m—i—t/articles/barber.html</w:t>
        </w:r>
      </w:hyperlink>
      <w:r>
        <w:rPr>
          <w:shd w:val="clear" w:color="auto" w:fill="FFFFFF"/>
        </w:rPr>
        <w:t xml:space="preserve"> (dostęp: 12.01.2007)</w:t>
      </w:r>
    </w:p>
    <w:p w:rsidR="00062735" w:rsidRDefault="00062735" w:rsidP="00062735">
      <w:pPr>
        <w:pStyle w:val="NormalnyWeb"/>
        <w:spacing w:before="0" w:after="0"/>
        <w:rPr>
          <w:rStyle w:val="Pogrubienie"/>
          <w:b w:val="0"/>
          <w:bCs w:val="0"/>
          <w:color w:val="000000"/>
        </w:rPr>
      </w:pPr>
      <w:bookmarkStart w:id="0" w:name="_GoBack"/>
      <w:bookmarkEnd w:id="0"/>
    </w:p>
    <w:p w:rsidR="00062735" w:rsidRDefault="00062735" w:rsidP="00062735">
      <w:pPr>
        <w:pStyle w:val="NormalnyWeb"/>
        <w:spacing w:before="0" w:after="0"/>
        <w:rPr>
          <w:rStyle w:val="Pogrubienie"/>
          <w:b w:val="0"/>
          <w:bCs w:val="0"/>
          <w:color w:val="000000"/>
        </w:rPr>
      </w:pPr>
      <w:r>
        <w:rPr>
          <w:rStyle w:val="Pogrubienie"/>
          <w:color w:val="000000"/>
        </w:rPr>
        <w:t xml:space="preserve">Karaś H. (red.), </w:t>
      </w:r>
      <w:r>
        <w:rPr>
          <w:rStyle w:val="Pogrubienie"/>
          <w:i/>
          <w:iCs/>
          <w:color w:val="000000"/>
        </w:rPr>
        <w:t>Dialektologia polska. Kompendium internetowe</w:t>
      </w:r>
      <w:r>
        <w:rPr>
          <w:rStyle w:val="Pogrubienie"/>
          <w:color w:val="000000"/>
        </w:rPr>
        <w:t>; htpp://</w:t>
      </w:r>
      <w:r>
        <w:rPr>
          <w:rStyle w:val="Pogrubienie"/>
        </w:rPr>
        <w:t>www.dialektologia.uw.edu.pl</w:t>
      </w:r>
      <w:r>
        <w:rPr>
          <w:rStyle w:val="Pogrubienie"/>
          <w:color w:val="000000"/>
        </w:rPr>
        <w:t xml:space="preserve"> (dostęp: 17.01.2017).</w:t>
      </w:r>
    </w:p>
    <w:p w:rsidR="00062735" w:rsidRPr="00D76BF9" w:rsidRDefault="00062735" w:rsidP="00062735">
      <w:pPr>
        <w:pStyle w:val="NormalnyWeb"/>
        <w:numPr>
          <w:ilvl w:val="0"/>
          <w:numId w:val="3"/>
        </w:numPr>
        <w:spacing w:before="0" w:after="0"/>
        <w:rPr>
          <w:color w:val="000000"/>
        </w:rPr>
      </w:pPr>
      <w:r>
        <w:rPr>
          <w:color w:val="000000"/>
        </w:rPr>
        <w:t>Zakresy liczbowe (np. stron, lat itp.) podajemy wg wzoru: 75-90 (bez odstępów z dywizem) jednolicie w całym tekście i bibliografii.</w:t>
      </w:r>
    </w:p>
    <w:p w:rsidR="00062735" w:rsidRDefault="00062735" w:rsidP="00062735">
      <w:pPr>
        <w:pStyle w:val="NormalnyWeb"/>
        <w:numPr>
          <w:ilvl w:val="0"/>
          <w:numId w:val="3"/>
        </w:numPr>
        <w:spacing w:before="0" w:after="0"/>
        <w:jc w:val="both"/>
      </w:pPr>
      <w:r>
        <w:rPr>
          <w:color w:val="000000"/>
        </w:rPr>
        <w:t>W opisach bibliograficznych artykułów z czasopism i wydawnictw zbiorowych podajemy stronę początkową i końcową artykułu.</w:t>
      </w:r>
    </w:p>
    <w:p w:rsidR="00062735" w:rsidRDefault="00062735" w:rsidP="00062735">
      <w:pPr>
        <w:pStyle w:val="NormalnyWeb"/>
        <w:numPr>
          <w:ilvl w:val="0"/>
          <w:numId w:val="3"/>
        </w:numPr>
        <w:spacing w:before="0" w:after="0"/>
      </w:pPr>
      <w:r>
        <w:rPr>
          <w:b/>
          <w:bCs/>
        </w:rPr>
        <w:t xml:space="preserve">Ryciny i tabele: </w:t>
      </w:r>
      <w:r>
        <w:t xml:space="preserve">szerokość maksymalna 12 cm, czcionka nie mniejsza niż 8, fotografie             w formacie JPG w skali szarości. Zalecana rozdzielczość grafiki 300 </w:t>
      </w:r>
      <w:proofErr w:type="spellStart"/>
      <w:r>
        <w:lastRenderedPageBreak/>
        <w:t>dpi</w:t>
      </w:r>
      <w:proofErr w:type="spellEnd"/>
      <w:r>
        <w:t xml:space="preserve"> dla szarości, a dla rysunków czarno-białych i kreskowych - 600 </w:t>
      </w:r>
      <w:proofErr w:type="spellStart"/>
      <w:r>
        <w:t>dpi</w:t>
      </w:r>
      <w:proofErr w:type="spellEnd"/>
      <w:r>
        <w:t>. Poniżej podano przykładowy wzorzec tabeli i rysunku.</w:t>
      </w:r>
    </w:p>
    <w:p w:rsidR="00062735" w:rsidRDefault="00062735" w:rsidP="00062735">
      <w:pPr>
        <w:pStyle w:val="Legenda"/>
        <w:rPr>
          <w:sz w:val="24"/>
        </w:rPr>
      </w:pPr>
      <w:r>
        <w:t xml:space="preserve"> </w:t>
      </w:r>
      <w:r>
        <w:rPr>
          <w:sz w:val="24"/>
        </w:rPr>
        <w:t xml:space="preserve">Tabela </w:t>
      </w:r>
      <w:r>
        <w:rPr>
          <w:sz w:val="24"/>
        </w:rPr>
        <w:fldChar w:fldCharType="begin"/>
      </w:r>
      <w:r>
        <w:rPr>
          <w:sz w:val="24"/>
        </w:rPr>
        <w:instrText xml:space="preserve"> SEQ Tabela \* ARABIC </w:instrText>
      </w:r>
      <w:r>
        <w:rPr>
          <w:sz w:val="24"/>
        </w:rPr>
        <w:fldChar w:fldCharType="separate"/>
      </w:r>
      <w:r>
        <w:rPr>
          <w:noProof/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 xml:space="preserve">. Tytuł tabeli </w:t>
      </w:r>
    </w:p>
    <w:p w:rsidR="00062735" w:rsidRDefault="00062735" w:rsidP="00062735">
      <w:pPr>
        <w:jc w:val="center"/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922"/>
        <w:gridCol w:w="922"/>
        <w:gridCol w:w="921"/>
        <w:gridCol w:w="921"/>
        <w:gridCol w:w="921"/>
        <w:gridCol w:w="921"/>
        <w:gridCol w:w="921"/>
      </w:tblGrid>
      <w:tr w:rsidR="00062735" w:rsidTr="00401361">
        <w:trPr>
          <w:trHeight w:val="312"/>
          <w:jc w:val="center"/>
        </w:trPr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Seria</w:t>
            </w:r>
            <w:proofErr w:type="spellEnd"/>
            <w:r>
              <w:rPr>
                <w:sz w:val="18"/>
                <w:szCs w:val="18"/>
                <w:lang w:val="de-DE"/>
              </w:rPr>
              <w:t>*</w:t>
            </w:r>
          </w:p>
        </w:tc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i/>
                <w:iCs/>
                <w:sz w:val="18"/>
                <w:szCs w:val="18"/>
                <w:lang w:val="de-DE"/>
              </w:rPr>
            </w:pPr>
            <w:r>
              <w:rPr>
                <w:i/>
                <w:iCs/>
                <w:sz w:val="18"/>
                <w:szCs w:val="18"/>
                <w:lang w:val="de-DE"/>
              </w:rPr>
              <w:t>T – t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de-DE"/>
              </w:rPr>
              <w:t>R</w:t>
            </w:r>
            <w:r>
              <w:rPr>
                <w:i/>
                <w:iCs/>
                <w:sz w:val="18"/>
                <w:szCs w:val="18"/>
                <w:vertAlign w:val="subscript"/>
                <w:lang w:val="de-DE"/>
              </w:rPr>
              <w:t>t</w:t>
            </w:r>
            <w:proofErr w:type="spellEnd"/>
            <w:r>
              <w:rPr>
                <w:sz w:val="18"/>
                <w:szCs w:val="18"/>
                <w:vertAlign w:val="subscript"/>
                <w:lang w:val="de-DE"/>
              </w:rPr>
              <w:t xml:space="preserve"> </w:t>
            </w:r>
            <w:r>
              <w:rPr>
                <w:i/>
                <w:iCs/>
                <w:sz w:val="18"/>
                <w:szCs w:val="18"/>
                <w:vertAlign w:val="subscript"/>
                <w:lang w:val="de-DE"/>
              </w:rPr>
              <w:t>T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i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Seria</w:t>
            </w:r>
            <w:proofErr w:type="spellEnd"/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i/>
                <w:iCs/>
                <w:sz w:val="18"/>
                <w:szCs w:val="18"/>
                <w:lang w:val="de-DE"/>
              </w:rPr>
              <w:t>T – t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de-DE"/>
              </w:rPr>
              <w:t>R</w:t>
            </w:r>
            <w:r>
              <w:rPr>
                <w:i/>
                <w:iCs/>
                <w:sz w:val="18"/>
                <w:szCs w:val="18"/>
                <w:vertAlign w:val="subscript"/>
                <w:lang w:val="de-DE"/>
              </w:rPr>
              <w:t>t</w:t>
            </w:r>
            <w:proofErr w:type="spellEnd"/>
            <w:r>
              <w:rPr>
                <w:sz w:val="18"/>
                <w:szCs w:val="18"/>
                <w:vertAlign w:val="subscript"/>
                <w:lang w:val="de-DE"/>
              </w:rPr>
              <w:t xml:space="preserve"> </w:t>
            </w:r>
            <w:r>
              <w:rPr>
                <w:i/>
                <w:iCs/>
                <w:sz w:val="18"/>
                <w:szCs w:val="18"/>
                <w:vertAlign w:val="subscript"/>
                <w:lang w:val="de-DE"/>
              </w:rPr>
              <w:t>T</w:t>
            </w:r>
          </w:p>
        </w:tc>
      </w:tr>
      <w:tr w:rsidR="00062735" w:rsidTr="00401361">
        <w:trPr>
          <w:trHeight w:val="312"/>
          <w:jc w:val="center"/>
        </w:trPr>
        <w:tc>
          <w:tcPr>
            <w:tcW w:w="922" w:type="dxa"/>
            <w:vAlign w:val="center"/>
          </w:tcPr>
          <w:p w:rsidR="00062735" w:rsidRDefault="00062735" w:rsidP="00401361">
            <w:pPr>
              <w:ind w:lef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bon13</w:t>
            </w:r>
          </w:p>
        </w:tc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0,2493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0,0628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SP0310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1,7616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0,0617</w:t>
            </w:r>
          </w:p>
        </w:tc>
      </w:tr>
      <w:tr w:rsidR="00062735" w:rsidTr="00401361">
        <w:trPr>
          <w:trHeight w:val="312"/>
          <w:jc w:val="center"/>
        </w:trPr>
        <w:tc>
          <w:tcPr>
            <w:tcW w:w="922" w:type="dxa"/>
            <w:vAlign w:val="center"/>
          </w:tcPr>
          <w:p w:rsidR="00062735" w:rsidRDefault="00062735" w:rsidP="00401361">
            <w:pPr>
              <w:ind w:lef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SP0908</w:t>
            </w:r>
          </w:p>
        </w:tc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0,2658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0,0748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PS0310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1,8274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0,0648</w:t>
            </w:r>
          </w:p>
        </w:tc>
      </w:tr>
      <w:tr w:rsidR="00062735" w:rsidTr="00401361">
        <w:trPr>
          <w:trHeight w:val="312"/>
          <w:jc w:val="center"/>
        </w:trPr>
        <w:tc>
          <w:tcPr>
            <w:tcW w:w="922" w:type="dxa"/>
            <w:vAlign w:val="center"/>
          </w:tcPr>
          <w:p w:rsidR="00062735" w:rsidRDefault="00062735" w:rsidP="00401361">
            <w:pPr>
              <w:ind w:lef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bon26</w:t>
            </w:r>
          </w:p>
        </w:tc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0,4986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0,0636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SP0910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2,2658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0,0617</w:t>
            </w:r>
          </w:p>
        </w:tc>
      </w:tr>
      <w:tr w:rsidR="00062735" w:rsidTr="00401361">
        <w:trPr>
          <w:trHeight w:val="312"/>
          <w:jc w:val="center"/>
        </w:trPr>
        <w:tc>
          <w:tcPr>
            <w:tcW w:w="922" w:type="dxa"/>
            <w:vAlign w:val="center"/>
          </w:tcPr>
          <w:p w:rsidR="00062735" w:rsidRDefault="00062735" w:rsidP="00401361">
            <w:pPr>
              <w:ind w:lef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SP0909</w:t>
            </w:r>
          </w:p>
        </w:tc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1,2658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0,0637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DS1015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7,4164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0,0606</w:t>
            </w:r>
          </w:p>
        </w:tc>
      </w:tr>
      <w:tr w:rsidR="00062735" w:rsidTr="00401361">
        <w:trPr>
          <w:trHeight w:val="312"/>
          <w:jc w:val="center"/>
        </w:trPr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DS1110</w:t>
            </w:r>
          </w:p>
        </w:tc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1,4986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0,0605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DS1017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9,4219</w:t>
            </w:r>
          </w:p>
        </w:tc>
        <w:tc>
          <w:tcPr>
            <w:tcW w:w="921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0,0617</w:t>
            </w:r>
          </w:p>
        </w:tc>
      </w:tr>
      <w:tr w:rsidR="00062735" w:rsidTr="00401361">
        <w:trPr>
          <w:trHeight w:val="312"/>
          <w:jc w:val="center"/>
        </w:trPr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SP1209</w:t>
            </w:r>
          </w:p>
        </w:tc>
        <w:tc>
          <w:tcPr>
            <w:tcW w:w="922" w:type="dxa"/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1,5151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0,0631</w:t>
            </w:r>
          </w:p>
        </w:tc>
        <w:tc>
          <w:tcPr>
            <w:tcW w:w="921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062735" w:rsidRDefault="00062735" w:rsidP="00401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</w:tcPr>
          <w:p w:rsidR="00062735" w:rsidRDefault="00062735" w:rsidP="00401361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</w:tcPr>
          <w:p w:rsidR="00062735" w:rsidRDefault="00062735" w:rsidP="00401361">
            <w:pPr>
              <w:rPr>
                <w:sz w:val="18"/>
                <w:szCs w:val="18"/>
              </w:rPr>
            </w:pPr>
          </w:p>
        </w:tc>
      </w:tr>
    </w:tbl>
    <w:p w:rsidR="00062735" w:rsidRDefault="00062735" w:rsidP="00062735">
      <w:pPr>
        <w:pStyle w:val="rdoUE"/>
      </w:pPr>
      <w:r>
        <w:t>* Legenda lub objaśnienie symboli użytych w tabeli.</w:t>
      </w:r>
    </w:p>
    <w:p w:rsidR="00062735" w:rsidRDefault="00062735" w:rsidP="00062735">
      <w:pPr>
        <w:pStyle w:val="rdoUE"/>
        <w:rPr>
          <w:color w:val="FF0000"/>
        </w:rPr>
      </w:pPr>
      <w:r>
        <w:rPr>
          <w:color w:val="FF0000"/>
        </w:rPr>
        <w:t>Źródło: Skąd pochodzi tabela</w:t>
      </w:r>
    </w:p>
    <w:p w:rsidR="00062735" w:rsidRDefault="00062735" w:rsidP="00062735"/>
    <w:p w:rsidR="00062735" w:rsidRDefault="00062735" w:rsidP="00062735">
      <w:pPr>
        <w:pStyle w:val="NormalnyUE"/>
        <w:jc w:val="center"/>
      </w:pPr>
      <w:r>
        <w:rPr>
          <w:noProof/>
          <w:lang w:eastAsia="pl-PL"/>
        </w:rPr>
        <w:drawing>
          <wp:inline distT="0" distB="0" distL="0" distR="0" wp14:anchorId="5CE7A28D" wp14:editId="3D53D284">
            <wp:extent cx="1121410" cy="61214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35" w:rsidRDefault="00062735" w:rsidP="00062735">
      <w:pPr>
        <w:pStyle w:val="Legenda"/>
        <w:rPr>
          <w:sz w:val="24"/>
        </w:rPr>
      </w:pPr>
      <w:r>
        <w:rPr>
          <w:sz w:val="24"/>
        </w:rPr>
        <w:t xml:space="preserve">Rys. </w:t>
      </w:r>
      <w:r>
        <w:rPr>
          <w:sz w:val="24"/>
        </w:rPr>
        <w:fldChar w:fldCharType="begin"/>
      </w:r>
      <w:r>
        <w:rPr>
          <w:sz w:val="24"/>
        </w:rPr>
        <w:instrText xml:space="preserve"> SEQ Rys. \* ARABIC </w:instrText>
      </w:r>
      <w:r>
        <w:rPr>
          <w:sz w:val="24"/>
        </w:rPr>
        <w:fldChar w:fldCharType="separate"/>
      </w:r>
      <w:r>
        <w:rPr>
          <w:noProof/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>. Tytuł rysunku</w:t>
      </w:r>
    </w:p>
    <w:p w:rsidR="00062735" w:rsidRDefault="00062735" w:rsidP="00062735">
      <w:pPr>
        <w:pStyle w:val="rdoUE"/>
        <w:rPr>
          <w:color w:val="FF0000"/>
        </w:rPr>
      </w:pPr>
      <w:r>
        <w:rPr>
          <w:color w:val="FF0000"/>
        </w:rPr>
        <w:t>Źródło: Skąd pochodzi rysunek.</w:t>
      </w:r>
    </w:p>
    <w:p w:rsidR="00062735" w:rsidRDefault="00062735" w:rsidP="00062735">
      <w:pPr>
        <w:pStyle w:val="rdoUE"/>
        <w:rPr>
          <w:color w:val="FF0000"/>
        </w:rPr>
      </w:pPr>
    </w:p>
    <w:p w:rsidR="00062735" w:rsidRPr="00D76BF9" w:rsidRDefault="00062735" w:rsidP="00062735">
      <w:pPr>
        <w:pStyle w:val="rdoUE"/>
        <w:numPr>
          <w:ilvl w:val="0"/>
          <w:numId w:val="5"/>
        </w:numPr>
        <w:rPr>
          <w:color w:val="FF0000"/>
        </w:rPr>
      </w:pPr>
      <w:r>
        <w:rPr>
          <w:b/>
          <w:bCs/>
          <w:sz w:val="24"/>
          <w:szCs w:val="24"/>
        </w:rPr>
        <w:t>Wyliczanie przy pomocy myślników</w:t>
      </w:r>
      <w:r>
        <w:rPr>
          <w:sz w:val="24"/>
          <w:szCs w:val="24"/>
        </w:rPr>
        <w:t>: zaczyna się małą literą, po każdym wypunktowanym</w:t>
      </w:r>
    </w:p>
    <w:p w:rsidR="00062735" w:rsidRDefault="00062735" w:rsidP="00062735">
      <w:pPr>
        <w:pStyle w:val="rdoUE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stwierdzeniu muszą być przecinki, a po ostatnim kropka.</w:t>
      </w:r>
    </w:p>
    <w:p w:rsidR="00062735" w:rsidRDefault="00062735" w:rsidP="00062735">
      <w:pPr>
        <w:pStyle w:val="rdoUE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Wyliczanie przy pomocy numerowania</w:t>
      </w:r>
      <w:r>
        <w:rPr>
          <w:sz w:val="24"/>
          <w:szCs w:val="24"/>
        </w:rPr>
        <w:t xml:space="preserve"> 1., 2., 3.,… rozpoczyna się od dużych liter i kończy</w:t>
      </w:r>
    </w:p>
    <w:p w:rsidR="00062735" w:rsidRDefault="00062735" w:rsidP="00062735">
      <w:pPr>
        <w:pStyle w:val="rdoU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kropkami, np.:</w:t>
      </w:r>
    </w:p>
    <w:p w:rsidR="00062735" w:rsidRDefault="00062735" w:rsidP="00062735">
      <w:pPr>
        <w:spacing w:before="120"/>
        <w:jc w:val="both"/>
      </w:pPr>
      <w:r>
        <w:t>Odpady zbierane w sposób selektywny to:</w:t>
      </w:r>
    </w:p>
    <w:p w:rsidR="00062735" w:rsidRDefault="00062735" w:rsidP="00062735">
      <w:pPr>
        <w:pStyle w:val="Akapitzlist1"/>
        <w:numPr>
          <w:ilvl w:val="0"/>
          <w:numId w:val="2"/>
        </w:numPr>
        <w:spacing w:before="120"/>
        <w:jc w:val="both"/>
      </w:pPr>
      <w:r>
        <w:t>szkło,</w:t>
      </w:r>
    </w:p>
    <w:p w:rsidR="00062735" w:rsidRDefault="00062735" w:rsidP="00062735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>tworzywa sztuczne,</w:t>
      </w:r>
    </w:p>
    <w:p w:rsidR="00062735" w:rsidRDefault="00062735" w:rsidP="00062735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>papier,</w:t>
      </w:r>
    </w:p>
    <w:p w:rsidR="00062735" w:rsidRDefault="00062735" w:rsidP="00062735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t>odpady biodegradowalne.</w:t>
      </w:r>
    </w:p>
    <w:p w:rsidR="00062735" w:rsidRDefault="00062735" w:rsidP="00062735">
      <w:pPr>
        <w:spacing w:before="120"/>
        <w:jc w:val="both"/>
      </w:pPr>
      <w:r>
        <w:t>Przedstawione wyniki badań pozwalają na wyciągnięcie następujących wniosków:</w:t>
      </w:r>
    </w:p>
    <w:p w:rsidR="00062735" w:rsidRDefault="00062735" w:rsidP="00062735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>
        <w:t xml:space="preserve">W sektorze usług komunalnych występuje duża skłonność do wprowadzania zmian </w:t>
      </w:r>
      <w:r>
        <w:br/>
        <w:t>i ulepszeń.</w:t>
      </w:r>
    </w:p>
    <w:p w:rsidR="00062735" w:rsidRDefault="00062735" w:rsidP="00062735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>
        <w:t xml:space="preserve">Wprowadzane zmiany nie są innowacjami na skalę krajową, a jedynie lokalną </w:t>
      </w:r>
      <w:r>
        <w:br/>
        <w:t>lub regionalną.</w:t>
      </w:r>
    </w:p>
    <w:p w:rsidR="00062735" w:rsidRDefault="00062735" w:rsidP="00062735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</w:pPr>
      <w:r>
        <w:t>…</w:t>
      </w:r>
    </w:p>
    <w:p w:rsidR="00FB0908" w:rsidRDefault="00062735"/>
    <w:sectPr w:rsidR="00FB0908" w:rsidSect="000627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11FC"/>
    <w:multiLevelType w:val="hybridMultilevel"/>
    <w:tmpl w:val="F1AC0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E7E26"/>
    <w:multiLevelType w:val="hybridMultilevel"/>
    <w:tmpl w:val="654200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196F23"/>
    <w:multiLevelType w:val="hybridMultilevel"/>
    <w:tmpl w:val="D6B680D4"/>
    <w:lvl w:ilvl="0" w:tplc="C9A2C3E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384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A97169"/>
    <w:multiLevelType w:val="hybridMultilevel"/>
    <w:tmpl w:val="17242C70"/>
    <w:lvl w:ilvl="0" w:tplc="C9A2C3E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62B2A"/>
    <w:multiLevelType w:val="hybridMultilevel"/>
    <w:tmpl w:val="80688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35"/>
    <w:rsid w:val="00062735"/>
    <w:rsid w:val="003E6377"/>
    <w:rsid w:val="0096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735"/>
  </w:style>
  <w:style w:type="paragraph" w:styleId="Nagwek1">
    <w:name w:val="heading 1"/>
    <w:basedOn w:val="Normalny"/>
    <w:next w:val="Normalny"/>
    <w:link w:val="Nagwek1Znak"/>
    <w:uiPriority w:val="9"/>
    <w:qFormat/>
    <w:rsid w:val="00062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2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2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nhideWhenUsed/>
    <w:rsid w:val="0006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2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qFormat/>
    <w:rsid w:val="00062735"/>
    <w:rPr>
      <w:b/>
      <w:bCs/>
    </w:rPr>
  </w:style>
  <w:style w:type="character" w:styleId="Uwydatnienie">
    <w:name w:val="Emphasis"/>
    <w:basedOn w:val="Domylnaczcionkaakapitu"/>
    <w:qFormat/>
    <w:rsid w:val="00062735"/>
    <w:rPr>
      <w:i/>
      <w:iCs/>
    </w:rPr>
  </w:style>
  <w:style w:type="character" w:styleId="Hipercze">
    <w:name w:val="Hyperlink"/>
    <w:basedOn w:val="Domylnaczcionkaakapitu"/>
    <w:unhideWhenUsed/>
    <w:rsid w:val="00062735"/>
    <w:rPr>
      <w:color w:val="0000FF"/>
      <w:u w:val="single"/>
    </w:rPr>
  </w:style>
  <w:style w:type="paragraph" w:styleId="Legenda">
    <w:name w:val="caption"/>
    <w:aliases w:val="Legenda (UE)"/>
    <w:basedOn w:val="Normalny"/>
    <w:next w:val="Normalny"/>
    <w:qFormat/>
    <w:rsid w:val="0006273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27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2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turaUE">
    <w:name w:val="Literatura (UE)"/>
    <w:basedOn w:val="Normalny"/>
    <w:next w:val="Normalny"/>
    <w:qFormat/>
    <w:rsid w:val="00062735"/>
    <w:pPr>
      <w:keepNext/>
      <w:keepLines/>
      <w:suppressAutoHyphens/>
      <w:spacing w:before="480" w:after="240" w:line="240" w:lineRule="auto"/>
    </w:pPr>
    <w:rPr>
      <w:rFonts w:ascii="Times New Roman" w:eastAsia="Calibri" w:hAnsi="Times New Roman" w:cs="Times New Roman"/>
      <w:b/>
      <w:sz w:val="26"/>
    </w:rPr>
  </w:style>
  <w:style w:type="paragraph" w:customStyle="1" w:styleId="rdoUE">
    <w:name w:val="Źródło (UE)"/>
    <w:basedOn w:val="Normalny"/>
    <w:next w:val="Normalny"/>
    <w:qFormat/>
    <w:rsid w:val="00062735"/>
    <w:pPr>
      <w:keepLines/>
      <w:spacing w:before="120" w:after="240" w:line="360" w:lineRule="auto"/>
      <w:ind w:left="680" w:hanging="680"/>
      <w:contextualSpacing/>
    </w:pPr>
    <w:rPr>
      <w:rFonts w:ascii="Times New Roman" w:eastAsia="Calibri" w:hAnsi="Times New Roman" w:cs="Times New Roman"/>
      <w:sz w:val="18"/>
    </w:rPr>
  </w:style>
  <w:style w:type="paragraph" w:customStyle="1" w:styleId="NormalnyUE">
    <w:name w:val="Normalny (UE)"/>
    <w:link w:val="NormalnyUEZnak"/>
    <w:qFormat/>
    <w:rsid w:val="00062735"/>
    <w:rPr>
      <w:rFonts w:ascii="Times New Roman" w:eastAsia="Calibri" w:hAnsi="Times New Roman" w:cs="Times New Roman"/>
    </w:rPr>
  </w:style>
  <w:style w:type="character" w:customStyle="1" w:styleId="NormalnyUEZnak">
    <w:name w:val="Normalny (UE) Znak"/>
    <w:link w:val="NormalnyUE"/>
    <w:rsid w:val="00062735"/>
    <w:rPr>
      <w:rFonts w:ascii="Times New Roman" w:eastAsia="Calibri" w:hAnsi="Times New Roman" w:cs="Times New Roman"/>
    </w:rPr>
  </w:style>
  <w:style w:type="paragraph" w:customStyle="1" w:styleId="Akapitzlist1">
    <w:name w:val="Akapit z listą1"/>
    <w:basedOn w:val="Normalny"/>
    <w:qFormat/>
    <w:rsid w:val="0006273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627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62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735"/>
  </w:style>
  <w:style w:type="paragraph" w:styleId="Nagwek1">
    <w:name w:val="heading 1"/>
    <w:basedOn w:val="Normalny"/>
    <w:next w:val="Normalny"/>
    <w:link w:val="Nagwek1Znak"/>
    <w:uiPriority w:val="9"/>
    <w:qFormat/>
    <w:rsid w:val="00062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2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2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nhideWhenUsed/>
    <w:rsid w:val="0006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2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qFormat/>
    <w:rsid w:val="00062735"/>
    <w:rPr>
      <w:b/>
      <w:bCs/>
    </w:rPr>
  </w:style>
  <w:style w:type="character" w:styleId="Uwydatnienie">
    <w:name w:val="Emphasis"/>
    <w:basedOn w:val="Domylnaczcionkaakapitu"/>
    <w:qFormat/>
    <w:rsid w:val="00062735"/>
    <w:rPr>
      <w:i/>
      <w:iCs/>
    </w:rPr>
  </w:style>
  <w:style w:type="character" w:styleId="Hipercze">
    <w:name w:val="Hyperlink"/>
    <w:basedOn w:val="Domylnaczcionkaakapitu"/>
    <w:unhideWhenUsed/>
    <w:rsid w:val="00062735"/>
    <w:rPr>
      <w:color w:val="0000FF"/>
      <w:u w:val="single"/>
    </w:rPr>
  </w:style>
  <w:style w:type="paragraph" w:styleId="Legenda">
    <w:name w:val="caption"/>
    <w:aliases w:val="Legenda (UE)"/>
    <w:basedOn w:val="Normalny"/>
    <w:next w:val="Normalny"/>
    <w:qFormat/>
    <w:rsid w:val="0006273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27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2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turaUE">
    <w:name w:val="Literatura (UE)"/>
    <w:basedOn w:val="Normalny"/>
    <w:next w:val="Normalny"/>
    <w:qFormat/>
    <w:rsid w:val="00062735"/>
    <w:pPr>
      <w:keepNext/>
      <w:keepLines/>
      <w:suppressAutoHyphens/>
      <w:spacing w:before="480" w:after="240" w:line="240" w:lineRule="auto"/>
    </w:pPr>
    <w:rPr>
      <w:rFonts w:ascii="Times New Roman" w:eastAsia="Calibri" w:hAnsi="Times New Roman" w:cs="Times New Roman"/>
      <w:b/>
      <w:sz w:val="26"/>
    </w:rPr>
  </w:style>
  <w:style w:type="paragraph" w:customStyle="1" w:styleId="rdoUE">
    <w:name w:val="Źródło (UE)"/>
    <w:basedOn w:val="Normalny"/>
    <w:next w:val="Normalny"/>
    <w:qFormat/>
    <w:rsid w:val="00062735"/>
    <w:pPr>
      <w:keepLines/>
      <w:spacing w:before="120" w:after="240" w:line="360" w:lineRule="auto"/>
      <w:ind w:left="680" w:hanging="680"/>
      <w:contextualSpacing/>
    </w:pPr>
    <w:rPr>
      <w:rFonts w:ascii="Times New Roman" w:eastAsia="Calibri" w:hAnsi="Times New Roman" w:cs="Times New Roman"/>
      <w:sz w:val="18"/>
    </w:rPr>
  </w:style>
  <w:style w:type="paragraph" w:customStyle="1" w:styleId="NormalnyUE">
    <w:name w:val="Normalny (UE)"/>
    <w:link w:val="NormalnyUEZnak"/>
    <w:qFormat/>
    <w:rsid w:val="00062735"/>
    <w:rPr>
      <w:rFonts w:ascii="Times New Roman" w:eastAsia="Calibri" w:hAnsi="Times New Roman" w:cs="Times New Roman"/>
    </w:rPr>
  </w:style>
  <w:style w:type="character" w:customStyle="1" w:styleId="NormalnyUEZnak">
    <w:name w:val="Normalny (UE) Znak"/>
    <w:link w:val="NormalnyUE"/>
    <w:rsid w:val="00062735"/>
    <w:rPr>
      <w:rFonts w:ascii="Times New Roman" w:eastAsia="Calibri" w:hAnsi="Times New Roman" w:cs="Times New Roman"/>
    </w:rPr>
  </w:style>
  <w:style w:type="paragraph" w:customStyle="1" w:styleId="Akapitzlist1">
    <w:name w:val="Akapit z listą1"/>
    <w:basedOn w:val="Normalny"/>
    <w:qFormat/>
    <w:rsid w:val="0006273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627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62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://web.mit.edu/m&#8212;i&#8212;t/articles/barb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in.org.pl/dlibra/doccontent?id=2593&amp;from=F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1204</Words>
  <Characters>7224</Characters>
  <Application>Microsoft Office Word</Application>
  <DocSecurity>0</DocSecurity>
  <Lines>60</Lines>
  <Paragraphs>16</Paragraphs>
  <ScaleCrop>false</ScaleCrop>
  <Company>Microsoft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ujk</dc:creator>
  <cp:lastModifiedBy>ujk</cp:lastModifiedBy>
  <cp:revision>1</cp:revision>
  <dcterms:created xsi:type="dcterms:W3CDTF">2018-01-17T07:34:00Z</dcterms:created>
  <dcterms:modified xsi:type="dcterms:W3CDTF">2018-01-17T07:40:00Z</dcterms:modified>
</cp:coreProperties>
</file>